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A6524" w14:textId="236BB939" w:rsidR="00CB0DA1" w:rsidRDefault="00CB0DA1" w:rsidP="00CB0DA1">
      <w:pPr>
        <w:jc w:val="center"/>
        <w:rPr>
          <w:b/>
          <w:bCs/>
          <w:sz w:val="28"/>
          <w:szCs w:val="28"/>
        </w:rPr>
      </w:pPr>
      <w:r w:rsidRPr="68B6AEE3">
        <w:rPr>
          <w:b/>
          <w:bCs/>
          <w:sz w:val="28"/>
          <w:szCs w:val="28"/>
        </w:rPr>
        <w:t>Research Experience Placement (REP) Scheme 202</w:t>
      </w:r>
      <w:r w:rsidR="7B706DF7" w:rsidRPr="68B6AEE3">
        <w:rPr>
          <w:b/>
          <w:bCs/>
          <w:sz w:val="28"/>
          <w:szCs w:val="28"/>
        </w:rPr>
        <w:t>4</w:t>
      </w:r>
    </w:p>
    <w:p w14:paraId="1166399A" w14:textId="52927C20" w:rsidR="00CB0DA1" w:rsidRDefault="00CB0DA1" w:rsidP="68B6AEE3">
      <w:pPr>
        <w:jc w:val="center"/>
        <w:rPr>
          <w:b/>
          <w:bCs/>
          <w:sz w:val="14"/>
          <w:szCs w:val="14"/>
        </w:rPr>
      </w:pPr>
      <w:r w:rsidRPr="68B6AEE3">
        <w:rPr>
          <w:b/>
          <w:bCs/>
          <w:sz w:val="28"/>
          <w:szCs w:val="28"/>
        </w:rPr>
        <w:t>Supervisor Project Proforma</w:t>
      </w:r>
      <w:r>
        <w:br/>
      </w:r>
    </w:p>
    <w:tbl>
      <w:tblPr>
        <w:tblStyle w:val="TableGrid"/>
        <w:tblW w:w="0" w:type="auto"/>
        <w:tblLook w:val="04A0" w:firstRow="1" w:lastRow="0" w:firstColumn="1" w:lastColumn="0" w:noHBand="0" w:noVBand="1"/>
      </w:tblPr>
      <w:tblGrid>
        <w:gridCol w:w="4508"/>
        <w:gridCol w:w="4508"/>
      </w:tblGrid>
      <w:tr w:rsidR="00CB0DA1" w14:paraId="2D463498" w14:textId="77777777" w:rsidTr="68B6AEE3">
        <w:tc>
          <w:tcPr>
            <w:tcW w:w="4508" w:type="dxa"/>
          </w:tcPr>
          <w:p w14:paraId="7079A7E3" w14:textId="409A85CD" w:rsidR="00CB0DA1" w:rsidRDefault="00CB0DA1" w:rsidP="68B6AEE3">
            <w:pPr>
              <w:rPr>
                <w:b/>
                <w:bCs/>
              </w:rPr>
            </w:pPr>
            <w:r w:rsidRPr="68B6AEE3">
              <w:rPr>
                <w:b/>
                <w:bCs/>
              </w:rPr>
              <w:t>Project title:</w:t>
            </w:r>
          </w:p>
        </w:tc>
        <w:tc>
          <w:tcPr>
            <w:tcW w:w="4508" w:type="dxa"/>
          </w:tcPr>
          <w:p w14:paraId="062AA69B" w14:textId="43A672FE" w:rsidR="00CB0DA1" w:rsidRDefault="00822970">
            <w:r>
              <w:t>The branching architecture of early leaf venation networks</w:t>
            </w:r>
          </w:p>
        </w:tc>
      </w:tr>
      <w:tr w:rsidR="00CB0DA1" w14:paraId="0D4E5B24" w14:textId="77777777" w:rsidTr="68B6AEE3">
        <w:tc>
          <w:tcPr>
            <w:tcW w:w="4508" w:type="dxa"/>
          </w:tcPr>
          <w:p w14:paraId="795C6C1A" w14:textId="4F44612F" w:rsidR="00CB0DA1" w:rsidRDefault="00CB0DA1" w:rsidP="68B6AEE3">
            <w:pPr>
              <w:rPr>
                <w:b/>
                <w:bCs/>
              </w:rPr>
            </w:pPr>
            <w:r w:rsidRPr="68B6AEE3">
              <w:rPr>
                <w:b/>
                <w:bCs/>
              </w:rPr>
              <w:t>Host Institution:</w:t>
            </w:r>
          </w:p>
        </w:tc>
        <w:tc>
          <w:tcPr>
            <w:tcW w:w="4508" w:type="dxa"/>
          </w:tcPr>
          <w:p w14:paraId="69AC2D2F" w14:textId="48118860" w:rsidR="00CB0DA1" w:rsidRDefault="00822970">
            <w:r>
              <w:t>The Open University</w:t>
            </w:r>
          </w:p>
        </w:tc>
      </w:tr>
      <w:tr w:rsidR="00CB0DA1" w14:paraId="3F337040" w14:textId="77777777" w:rsidTr="68B6AEE3">
        <w:tc>
          <w:tcPr>
            <w:tcW w:w="4508" w:type="dxa"/>
          </w:tcPr>
          <w:p w14:paraId="120B193F" w14:textId="52C40B7B" w:rsidR="00CB0DA1" w:rsidRDefault="00CB0DA1" w:rsidP="68B6AEE3">
            <w:pPr>
              <w:rPr>
                <w:b/>
                <w:bCs/>
              </w:rPr>
            </w:pPr>
            <w:r w:rsidRPr="68B6AEE3">
              <w:rPr>
                <w:b/>
                <w:bCs/>
              </w:rPr>
              <w:t>Project supervisor (name, department):</w:t>
            </w:r>
          </w:p>
        </w:tc>
        <w:tc>
          <w:tcPr>
            <w:tcW w:w="4508" w:type="dxa"/>
          </w:tcPr>
          <w:p w14:paraId="4ED43CF5" w14:textId="45D193B6" w:rsidR="00CB0DA1" w:rsidRDefault="00822970">
            <w:r>
              <w:t xml:space="preserve">Luke </w:t>
            </w:r>
            <w:proofErr w:type="spellStart"/>
            <w:r>
              <w:t>Mander</w:t>
            </w:r>
            <w:proofErr w:type="spellEnd"/>
            <w:r>
              <w:t xml:space="preserve"> (Environment, Earth and Ecosystem Sciences)</w:t>
            </w:r>
          </w:p>
        </w:tc>
      </w:tr>
      <w:tr w:rsidR="00CB0DA1" w14:paraId="2EF3F056" w14:textId="77777777" w:rsidTr="68B6AEE3">
        <w:tc>
          <w:tcPr>
            <w:tcW w:w="4508" w:type="dxa"/>
          </w:tcPr>
          <w:p w14:paraId="33661AA5" w14:textId="78133D95" w:rsidR="00CB0DA1" w:rsidRDefault="00CB0DA1" w:rsidP="68B6AEE3">
            <w:pPr>
              <w:rPr>
                <w:b/>
                <w:bCs/>
              </w:rPr>
            </w:pPr>
            <w:r w:rsidRPr="68B6AEE3">
              <w:rPr>
                <w:b/>
                <w:bCs/>
              </w:rPr>
              <w:t>Project enquiries (supervisor email):</w:t>
            </w:r>
          </w:p>
        </w:tc>
        <w:tc>
          <w:tcPr>
            <w:tcW w:w="4508" w:type="dxa"/>
          </w:tcPr>
          <w:p w14:paraId="6F190C26" w14:textId="0D0B1880" w:rsidR="00CB0DA1" w:rsidRDefault="00822970">
            <w:r>
              <w:t>Luke.Mander@open.ac.uk</w:t>
            </w:r>
          </w:p>
        </w:tc>
      </w:tr>
      <w:tr w:rsidR="00CB0DA1" w14:paraId="63C36B3C" w14:textId="77777777" w:rsidTr="68B6AEE3">
        <w:tc>
          <w:tcPr>
            <w:tcW w:w="4508" w:type="dxa"/>
          </w:tcPr>
          <w:p w14:paraId="5F57E7AF" w14:textId="6A331C44" w:rsidR="00CB0DA1" w:rsidRDefault="00CB0DA1" w:rsidP="68B6AEE3">
            <w:pPr>
              <w:rPr>
                <w:b/>
                <w:bCs/>
              </w:rPr>
            </w:pPr>
            <w:r w:rsidRPr="68B6AEE3">
              <w:rPr>
                <w:b/>
                <w:bCs/>
              </w:rPr>
              <w:t>Co-Supervisor, if any (name, department):</w:t>
            </w:r>
          </w:p>
        </w:tc>
        <w:tc>
          <w:tcPr>
            <w:tcW w:w="4508" w:type="dxa"/>
          </w:tcPr>
          <w:p w14:paraId="4A60199D" w14:textId="702CBA82" w:rsidR="00CB0DA1" w:rsidRDefault="00822970">
            <w:r>
              <w:t>Tom Stubbs (Life, Health and Chemical Sciences)</w:t>
            </w:r>
          </w:p>
        </w:tc>
      </w:tr>
      <w:tr w:rsidR="00CB0DA1" w14:paraId="50610C2E" w14:textId="77777777" w:rsidTr="68B6AEE3">
        <w:tc>
          <w:tcPr>
            <w:tcW w:w="4508" w:type="dxa"/>
          </w:tcPr>
          <w:p w14:paraId="5AF5B669" w14:textId="0B38208D" w:rsidR="00CB0DA1" w:rsidRDefault="00CB0DA1" w:rsidP="68B6AEE3">
            <w:pPr>
              <w:rPr>
                <w:b/>
                <w:bCs/>
              </w:rPr>
            </w:pPr>
            <w:r w:rsidRPr="68B6AEE3">
              <w:rPr>
                <w:b/>
                <w:bCs/>
              </w:rPr>
              <w:t>Proposed start date:</w:t>
            </w:r>
          </w:p>
        </w:tc>
        <w:tc>
          <w:tcPr>
            <w:tcW w:w="4508" w:type="dxa"/>
          </w:tcPr>
          <w:p w14:paraId="1F63BD47" w14:textId="510B702E" w:rsidR="00CB0DA1" w:rsidRDefault="00822970">
            <w:r>
              <w:t>1/7/24</w:t>
            </w:r>
          </w:p>
        </w:tc>
      </w:tr>
      <w:tr w:rsidR="00CB0DA1" w14:paraId="08B7788C" w14:textId="77777777" w:rsidTr="68B6AEE3">
        <w:tc>
          <w:tcPr>
            <w:tcW w:w="9016" w:type="dxa"/>
            <w:gridSpan w:val="2"/>
          </w:tcPr>
          <w:p w14:paraId="3409880F" w14:textId="4F187EC4" w:rsidR="00E55F50" w:rsidRPr="00E55F50" w:rsidRDefault="00CB0DA1" w:rsidP="68B6AEE3">
            <w:pPr>
              <w:rPr>
                <w:rFonts w:eastAsiaTheme="minorEastAsia"/>
              </w:rPr>
            </w:pPr>
            <w:r w:rsidRPr="68B6AEE3">
              <w:rPr>
                <w:b/>
                <w:bCs/>
              </w:rPr>
              <w:t>Project description</w:t>
            </w:r>
            <w:r>
              <w:t xml:space="preserve"> </w:t>
            </w:r>
          </w:p>
          <w:p w14:paraId="7633E227" w14:textId="77777777" w:rsidR="0023450A" w:rsidRPr="00826630" w:rsidRDefault="0023450A" w:rsidP="0023450A">
            <w:pPr>
              <w:rPr>
                <w:rFonts w:ascii="Century Schoolbook" w:hAnsi="Century Schoolbook"/>
              </w:rPr>
            </w:pPr>
            <w:r w:rsidRPr="00CC66CC">
              <w:rPr>
                <w:rFonts w:ascii="Century Schoolbook" w:hAnsi="Century Schoolbook"/>
              </w:rPr>
              <w:t xml:space="preserve">Leaf venation is a biological distribution network that is morphologically diverse. Some networks are characterised by a simple dichotomously branching tree-like topology in which veins bifurcate, while others are characterised by a complex reticulate topology in which veins branch and reconnect to form loops. The first evolutionary transition from branched to loopy network architectures took place in the Carboniferous and is recorded by the leaf fossil </w:t>
            </w:r>
            <w:proofErr w:type="spellStart"/>
            <w:r w:rsidRPr="00CC66CC">
              <w:rPr>
                <w:rFonts w:ascii="Century Schoolbook" w:hAnsi="Century Schoolbook"/>
                <w:i/>
                <w:iCs/>
              </w:rPr>
              <w:t>Reticulopteris</w:t>
            </w:r>
            <w:proofErr w:type="spellEnd"/>
            <w:r w:rsidRPr="00CC66CC">
              <w:rPr>
                <w:rFonts w:ascii="Century Schoolbook" w:hAnsi="Century Schoolbook"/>
                <w:i/>
                <w:iCs/>
              </w:rPr>
              <w:t xml:space="preserve"> </w:t>
            </w:r>
            <w:proofErr w:type="spellStart"/>
            <w:r w:rsidRPr="00CC66CC">
              <w:rPr>
                <w:rFonts w:ascii="Century Schoolbook" w:hAnsi="Century Schoolbook"/>
                <w:i/>
                <w:iCs/>
              </w:rPr>
              <w:t>muensteri</w:t>
            </w:r>
            <w:proofErr w:type="spellEnd"/>
            <w:r w:rsidRPr="00CC66CC">
              <w:rPr>
                <w:rFonts w:ascii="Century Schoolbook" w:hAnsi="Century Schoolbook"/>
                <w:i/>
                <w:iCs/>
              </w:rPr>
              <w:t xml:space="preserve"> </w:t>
            </w:r>
            <w:r w:rsidRPr="00CC66CC">
              <w:rPr>
                <w:rFonts w:ascii="Century Schoolbook" w:hAnsi="Century Schoolbook"/>
              </w:rPr>
              <w:t>and reticulate</w:t>
            </w:r>
            <w:r w:rsidRPr="00CC66CC">
              <w:rPr>
                <w:rFonts w:ascii="Century Schoolbook" w:eastAsia="SimSun" w:hAnsi="Century Schoolbook" w:cs="Lucida Sans"/>
                <w:kern w:val="2"/>
                <w:lang w:eastAsia="zh-CN" w:bidi="hi-IN"/>
              </w:rPr>
              <w:t xml:space="preserve"> </w:t>
            </w:r>
            <w:r w:rsidRPr="00CC66CC">
              <w:rPr>
                <w:rFonts w:ascii="Century Schoolbook" w:hAnsi="Century Schoolbook"/>
              </w:rPr>
              <w:t xml:space="preserve">leaf venation subsequently evolved multiple times independently among unrelated seed plants during the latest Palaeozoic and Mesozoic. Reticulate venation is thought to be a key anatomical innovation that provides several advantages over branched venation, including increasing the vein length per area of the leaf, resistance to damage, as well as enhancing physiological parameters related to photosynthesis. Studies of modern leaves have suggested that in both dichotomous and reticulate venation networks, the diameter of individual vein segments may follow scaling laws, in which sums of the diameters of two converging conduits equal the diameter of the </w:t>
            </w:r>
            <w:r w:rsidRPr="00826630">
              <w:rPr>
                <w:rFonts w:ascii="Century Schoolbook" w:hAnsi="Century Schoolbook"/>
              </w:rPr>
              <w:t xml:space="preserve">next higher order conduit </w:t>
            </w:r>
            <w:r w:rsidRPr="00CC66CC">
              <w:rPr>
                <w:rFonts w:ascii="Century Schoolbook" w:hAnsi="Century Schoolbook"/>
              </w:rPr>
              <w:t xml:space="preserve">(da Vinci's model), or the sum of the squares of the diameters of two converging conduits </w:t>
            </w:r>
            <w:r w:rsidRPr="00826630">
              <w:rPr>
                <w:rFonts w:ascii="Century Schoolbook" w:hAnsi="Century Schoolbook"/>
              </w:rPr>
              <w:t>equals the square of the diameter of the next higher order conduit</w:t>
            </w:r>
            <w:r w:rsidRPr="00CC66CC">
              <w:rPr>
                <w:rFonts w:ascii="Century Schoolbook" w:hAnsi="Century Schoolbook"/>
              </w:rPr>
              <w:t xml:space="preserve"> (Murray's model) (Carvalho et al. 2017). However, at present, it is unclear whether or not the first leaf venation networks follow either da Vinci's or Murrays model, which prevents understanding of whether the scaling of branching architecture in leaf venation networks is a primitive or derived condition. The overall goal of this project, therefore, is to quantify the branching architecture of early leaf venation networks during the Carboniferous.  </w:t>
            </w:r>
          </w:p>
          <w:p w14:paraId="28AA3DCE" w14:textId="7C65BDE0" w:rsidR="00E55F50" w:rsidRDefault="00E55F50" w:rsidP="68B6AEE3">
            <w:pPr>
              <w:rPr>
                <w:rFonts w:eastAsiaTheme="minorEastAsia"/>
              </w:rPr>
            </w:pPr>
          </w:p>
          <w:p w14:paraId="7CD9AF71" w14:textId="77777777" w:rsidR="0023450A" w:rsidRPr="00CC66CC" w:rsidRDefault="0023450A" w:rsidP="0023450A">
            <w:pPr>
              <w:rPr>
                <w:rFonts w:ascii="Century Schoolbook" w:eastAsia="Times New Roman" w:hAnsi="Century Schoolbook" w:cs="Times New Roman"/>
                <w:color w:val="333333"/>
                <w:lang w:eastAsia="en-GB"/>
              </w:rPr>
            </w:pPr>
            <w:r w:rsidRPr="00CC66CC">
              <w:rPr>
                <w:rFonts w:ascii="Century Schoolbook" w:eastAsia="Times New Roman" w:hAnsi="Century Schoolbook" w:cs="Times New Roman"/>
                <w:color w:val="333333"/>
                <w:lang w:eastAsia="en-GB"/>
              </w:rPr>
              <w:t xml:space="preserve">This project will quantify the branching architecture of early leaf venation networks by making measurements of individual vein segments in published palaeobotanical papers and monographs. The following eight taxa with botanical affinity age and venation type (references in brackets) will be investigated: </w:t>
            </w:r>
          </w:p>
          <w:p w14:paraId="462C7D15" w14:textId="77777777" w:rsidR="0023450A" w:rsidRPr="00CC66CC" w:rsidRDefault="0023450A" w:rsidP="0023450A">
            <w:pPr>
              <w:rPr>
                <w:rFonts w:ascii="Century Schoolbook" w:eastAsia="Times New Roman" w:hAnsi="Century Schoolbook" w:cs="Times New Roman"/>
                <w:color w:val="333333"/>
                <w:lang w:eastAsia="en-GB"/>
              </w:rPr>
            </w:pPr>
          </w:p>
          <w:p w14:paraId="33C77236" w14:textId="1BA77BC0" w:rsidR="0023450A" w:rsidRPr="00CC66CC" w:rsidRDefault="0023450A" w:rsidP="0023450A">
            <w:pPr>
              <w:rPr>
                <w:rFonts w:ascii="Century Schoolbook" w:eastAsia="Times New Roman" w:hAnsi="Century Schoolbook" w:cs="Times New Roman"/>
                <w:color w:val="333333"/>
                <w:lang w:eastAsia="en-GB"/>
              </w:rPr>
            </w:pPr>
            <w:proofErr w:type="spellStart"/>
            <w:r w:rsidRPr="00CC66CC">
              <w:rPr>
                <w:rFonts w:ascii="Century Schoolbook" w:eastAsia="Times New Roman" w:hAnsi="Century Schoolbook" w:cs="Times New Roman"/>
                <w:i/>
                <w:iCs/>
                <w:color w:val="333333"/>
                <w:lang w:eastAsia="en-GB"/>
              </w:rPr>
              <w:t>Linopteris</w:t>
            </w:r>
            <w:proofErr w:type="spellEnd"/>
            <w:r w:rsidRPr="00CC66CC">
              <w:rPr>
                <w:rFonts w:ascii="Century Schoolbook" w:eastAsia="Times New Roman" w:hAnsi="Century Schoolbook" w:cs="Times New Roman"/>
                <w:i/>
                <w:iCs/>
                <w:color w:val="333333"/>
                <w:lang w:eastAsia="en-GB"/>
              </w:rPr>
              <w:t xml:space="preserve"> </w:t>
            </w:r>
            <w:proofErr w:type="spellStart"/>
            <w:r w:rsidRPr="00CC66CC">
              <w:rPr>
                <w:rFonts w:ascii="Century Schoolbook" w:eastAsia="Times New Roman" w:hAnsi="Century Schoolbook" w:cs="Times New Roman"/>
                <w:i/>
                <w:iCs/>
                <w:color w:val="333333"/>
                <w:lang w:eastAsia="en-GB"/>
              </w:rPr>
              <w:t>subbrongniartii</w:t>
            </w:r>
            <w:proofErr w:type="spellEnd"/>
            <w:r w:rsidRPr="00CC66CC">
              <w:rPr>
                <w:rFonts w:ascii="Century Schoolbook" w:eastAsia="Times New Roman" w:hAnsi="Century Schoolbook" w:cs="Times New Roman"/>
                <w:color w:val="333333"/>
                <w:lang w:eastAsia="en-GB"/>
              </w:rPr>
              <w:t>, Pteridosperm (</w:t>
            </w:r>
            <w:proofErr w:type="spellStart"/>
            <w:r w:rsidRPr="00CC66CC">
              <w:rPr>
                <w:rFonts w:ascii="Century Schoolbook" w:eastAsia="Times New Roman" w:hAnsi="Century Schoolbook" w:cs="Times New Roman"/>
                <w:color w:val="333333"/>
                <w:lang w:eastAsia="en-GB"/>
              </w:rPr>
              <w:t>Medullosales</w:t>
            </w:r>
            <w:proofErr w:type="spellEnd"/>
            <w:r w:rsidRPr="00CC66CC">
              <w:rPr>
                <w:rFonts w:ascii="Century Schoolbook" w:eastAsia="Times New Roman" w:hAnsi="Century Schoolbook" w:cs="Times New Roman"/>
                <w:color w:val="333333"/>
                <w:lang w:eastAsia="en-GB"/>
              </w:rPr>
              <w:t>),</w:t>
            </w:r>
            <w:r>
              <w:rPr>
                <w:rFonts w:ascii="Century Schoolbook" w:eastAsia="Times New Roman" w:hAnsi="Century Schoolbook" w:cs="Times New Roman"/>
                <w:color w:val="333333"/>
                <w:lang w:eastAsia="en-GB"/>
              </w:rPr>
              <w:t xml:space="preserve"> </w:t>
            </w:r>
            <w:r w:rsidRPr="00CC66CC">
              <w:rPr>
                <w:rFonts w:ascii="Century Schoolbook" w:eastAsia="Times New Roman" w:hAnsi="Century Schoolbook" w:cs="Times New Roman"/>
                <w:color w:val="333333"/>
                <w:lang w:eastAsia="en-GB"/>
              </w:rPr>
              <w:t>Pennsylvanian, Reticulate (</w:t>
            </w:r>
            <w:proofErr w:type="spellStart"/>
            <w:r w:rsidRPr="00CC66CC">
              <w:rPr>
                <w:rFonts w:ascii="Century Schoolbook" w:eastAsia="Times New Roman" w:hAnsi="Century Schoolbook" w:cs="Times New Roman"/>
                <w:color w:val="333333"/>
                <w:lang w:eastAsia="en-GB"/>
              </w:rPr>
              <w:t>Laveine</w:t>
            </w:r>
            <w:proofErr w:type="spellEnd"/>
            <w:r w:rsidRPr="00CC66CC">
              <w:rPr>
                <w:rFonts w:ascii="Century Schoolbook" w:eastAsia="Times New Roman" w:hAnsi="Century Schoolbook" w:cs="Times New Roman"/>
                <w:color w:val="333333"/>
                <w:lang w:eastAsia="en-GB"/>
              </w:rPr>
              <w:t xml:space="preserve"> 1967: </w:t>
            </w:r>
            <w:proofErr w:type="spellStart"/>
            <w:r w:rsidRPr="00CC66CC">
              <w:rPr>
                <w:rFonts w:ascii="Century Schoolbook" w:eastAsia="Times New Roman" w:hAnsi="Century Schoolbook" w:cs="Times New Roman"/>
                <w:color w:val="333333"/>
                <w:lang w:eastAsia="en-GB"/>
              </w:rPr>
              <w:t>Laveine</w:t>
            </w:r>
            <w:proofErr w:type="spellEnd"/>
            <w:r w:rsidRPr="00CC66CC">
              <w:rPr>
                <w:rFonts w:ascii="Century Schoolbook" w:eastAsia="Times New Roman" w:hAnsi="Century Schoolbook" w:cs="Times New Roman"/>
                <w:color w:val="333333"/>
                <w:lang w:eastAsia="en-GB"/>
              </w:rPr>
              <w:t xml:space="preserve">, J.-P. 1967. Les </w:t>
            </w:r>
            <w:proofErr w:type="spellStart"/>
            <w:r w:rsidRPr="00CC66CC">
              <w:rPr>
                <w:rFonts w:ascii="Century Schoolbook" w:eastAsia="Times New Roman" w:hAnsi="Century Schoolbook" w:cs="Times New Roman"/>
                <w:color w:val="333333"/>
                <w:lang w:eastAsia="en-GB"/>
              </w:rPr>
              <w:t>Neuroptéridés</w:t>
            </w:r>
            <w:proofErr w:type="spellEnd"/>
            <w:r w:rsidRPr="00CC66CC">
              <w:rPr>
                <w:rFonts w:ascii="Century Schoolbook" w:eastAsia="Times New Roman" w:hAnsi="Century Schoolbook" w:cs="Times New Roman"/>
                <w:color w:val="333333"/>
                <w:lang w:eastAsia="en-GB"/>
              </w:rPr>
              <w:t xml:space="preserve"> du Nord de la France. Études </w:t>
            </w:r>
            <w:proofErr w:type="spellStart"/>
            <w:r w:rsidRPr="00CC66CC">
              <w:rPr>
                <w:rFonts w:ascii="Century Schoolbook" w:eastAsia="Times New Roman" w:hAnsi="Century Schoolbook" w:cs="Times New Roman"/>
                <w:color w:val="333333"/>
                <w:lang w:eastAsia="en-GB"/>
              </w:rPr>
              <w:t>Géologiques</w:t>
            </w:r>
            <w:proofErr w:type="spellEnd"/>
            <w:r w:rsidRPr="00CC66CC">
              <w:rPr>
                <w:rFonts w:ascii="Century Schoolbook" w:eastAsia="Times New Roman" w:hAnsi="Century Schoolbook" w:cs="Times New Roman"/>
                <w:color w:val="333333"/>
                <w:lang w:eastAsia="en-GB"/>
              </w:rPr>
              <w:t xml:space="preserve"> pour </w:t>
            </w:r>
            <w:proofErr w:type="spellStart"/>
            <w:r w:rsidRPr="00CC66CC">
              <w:rPr>
                <w:rFonts w:ascii="Century Schoolbook" w:eastAsia="Times New Roman" w:hAnsi="Century Schoolbook" w:cs="Times New Roman"/>
                <w:color w:val="333333"/>
                <w:lang w:eastAsia="en-GB"/>
              </w:rPr>
              <w:t>L'atlas</w:t>
            </w:r>
            <w:proofErr w:type="spellEnd"/>
            <w:r w:rsidRPr="00CC66CC">
              <w:rPr>
                <w:rFonts w:ascii="Century Schoolbook" w:eastAsia="Times New Roman" w:hAnsi="Century Schoolbook" w:cs="Times New Roman"/>
                <w:color w:val="333333"/>
                <w:lang w:eastAsia="en-GB"/>
              </w:rPr>
              <w:t xml:space="preserve"> de </w:t>
            </w:r>
            <w:proofErr w:type="spellStart"/>
            <w:r w:rsidRPr="00CC66CC">
              <w:rPr>
                <w:rFonts w:ascii="Century Schoolbook" w:eastAsia="Times New Roman" w:hAnsi="Century Schoolbook" w:cs="Times New Roman"/>
                <w:color w:val="333333"/>
                <w:lang w:eastAsia="en-GB"/>
              </w:rPr>
              <w:t>Topographie</w:t>
            </w:r>
            <w:proofErr w:type="spellEnd"/>
            <w:r w:rsidRPr="00CC66CC">
              <w:rPr>
                <w:rFonts w:ascii="Century Schoolbook" w:eastAsia="Times New Roman" w:hAnsi="Century Schoolbook" w:cs="Times New Roman"/>
                <w:color w:val="333333"/>
                <w:lang w:eastAsia="en-GB"/>
              </w:rPr>
              <w:t xml:space="preserve"> Souterrain. I. </w:t>
            </w:r>
            <w:proofErr w:type="spellStart"/>
            <w:r w:rsidRPr="00CC66CC">
              <w:rPr>
                <w:rFonts w:ascii="Century Schoolbook" w:eastAsia="Times New Roman" w:hAnsi="Century Schoolbook" w:cs="Times New Roman"/>
                <w:color w:val="333333"/>
                <w:lang w:eastAsia="en-GB"/>
              </w:rPr>
              <w:t>Flore</w:t>
            </w:r>
            <w:proofErr w:type="spellEnd"/>
            <w:r w:rsidRPr="00CC66CC">
              <w:rPr>
                <w:rFonts w:ascii="Century Schoolbook" w:eastAsia="Times New Roman" w:hAnsi="Century Schoolbook" w:cs="Times New Roman"/>
                <w:color w:val="333333"/>
                <w:lang w:eastAsia="en-GB"/>
              </w:rPr>
              <w:t xml:space="preserve"> </w:t>
            </w:r>
            <w:proofErr w:type="spellStart"/>
            <w:r w:rsidRPr="00CC66CC">
              <w:rPr>
                <w:rFonts w:ascii="Century Schoolbook" w:eastAsia="Times New Roman" w:hAnsi="Century Schoolbook" w:cs="Times New Roman"/>
                <w:color w:val="333333"/>
                <w:lang w:eastAsia="en-GB"/>
              </w:rPr>
              <w:t>Fossile</w:t>
            </w:r>
            <w:proofErr w:type="spellEnd"/>
            <w:r w:rsidRPr="00CC66CC">
              <w:rPr>
                <w:rFonts w:ascii="Century Schoolbook" w:eastAsia="Times New Roman" w:hAnsi="Century Schoolbook" w:cs="Times New Roman"/>
                <w:color w:val="333333"/>
                <w:lang w:eastAsia="en-GB"/>
              </w:rPr>
              <w:t xml:space="preserve">, Fascicule 5. Service </w:t>
            </w:r>
            <w:proofErr w:type="spellStart"/>
            <w:r w:rsidRPr="00CC66CC">
              <w:rPr>
                <w:rFonts w:ascii="Century Schoolbook" w:eastAsia="Times New Roman" w:hAnsi="Century Schoolbook" w:cs="Times New Roman"/>
                <w:color w:val="333333"/>
                <w:lang w:eastAsia="en-GB"/>
              </w:rPr>
              <w:t>Géologique</w:t>
            </w:r>
            <w:proofErr w:type="spellEnd"/>
            <w:r w:rsidRPr="00CC66CC">
              <w:rPr>
                <w:rFonts w:ascii="Century Schoolbook" w:eastAsia="Times New Roman" w:hAnsi="Century Schoolbook" w:cs="Times New Roman"/>
                <w:color w:val="333333"/>
                <w:lang w:eastAsia="en-GB"/>
              </w:rPr>
              <w:t xml:space="preserve"> des H.B.N.P.C., Lille.)</w:t>
            </w:r>
          </w:p>
          <w:p w14:paraId="05754475" w14:textId="77777777" w:rsidR="0023450A" w:rsidRPr="00CC66CC" w:rsidRDefault="0023450A" w:rsidP="0023450A">
            <w:pPr>
              <w:rPr>
                <w:rFonts w:ascii="Century Schoolbook" w:eastAsia="Times New Roman" w:hAnsi="Century Schoolbook" w:cs="Times New Roman"/>
                <w:color w:val="333333"/>
                <w:lang w:eastAsia="en-GB"/>
              </w:rPr>
            </w:pPr>
          </w:p>
          <w:p w14:paraId="7ECFF0E0" w14:textId="77777777" w:rsidR="0023450A" w:rsidRPr="00CC66CC" w:rsidRDefault="0023450A" w:rsidP="0023450A">
            <w:pPr>
              <w:rPr>
                <w:rFonts w:ascii="Century Schoolbook" w:eastAsia="Times New Roman" w:hAnsi="Century Schoolbook" w:cs="Times New Roman"/>
                <w:i/>
                <w:iCs/>
                <w:color w:val="333333"/>
                <w:lang w:eastAsia="en-GB"/>
              </w:rPr>
            </w:pPr>
            <w:proofErr w:type="spellStart"/>
            <w:r w:rsidRPr="00CC66CC">
              <w:rPr>
                <w:rFonts w:ascii="Century Schoolbook" w:eastAsia="Times New Roman" w:hAnsi="Century Schoolbook" w:cs="Times New Roman"/>
                <w:i/>
                <w:iCs/>
                <w:color w:val="333333"/>
                <w:lang w:eastAsia="en-GB"/>
              </w:rPr>
              <w:t>Lonchopteris</w:t>
            </w:r>
            <w:proofErr w:type="spellEnd"/>
            <w:r w:rsidRPr="00CC66CC">
              <w:rPr>
                <w:rFonts w:ascii="Century Schoolbook" w:eastAsia="Times New Roman" w:hAnsi="Century Schoolbook" w:cs="Times New Roman"/>
                <w:i/>
                <w:iCs/>
                <w:color w:val="333333"/>
                <w:lang w:eastAsia="en-GB"/>
              </w:rPr>
              <w:t xml:space="preserve"> </w:t>
            </w:r>
            <w:proofErr w:type="spellStart"/>
            <w:r w:rsidRPr="00CC66CC">
              <w:rPr>
                <w:rFonts w:ascii="Century Schoolbook" w:eastAsia="Times New Roman" w:hAnsi="Century Schoolbook" w:cs="Times New Roman"/>
                <w:color w:val="333333"/>
                <w:lang w:eastAsia="en-GB"/>
              </w:rPr>
              <w:t>bricei</w:t>
            </w:r>
            <w:proofErr w:type="spellEnd"/>
            <w:r w:rsidRPr="00CC66CC">
              <w:rPr>
                <w:rFonts w:ascii="Century Schoolbook" w:eastAsia="Times New Roman" w:hAnsi="Century Schoolbook" w:cs="Times New Roman"/>
                <w:color w:val="333333"/>
                <w:lang w:eastAsia="en-GB"/>
              </w:rPr>
              <w:t>, Pteridosperm (</w:t>
            </w:r>
            <w:proofErr w:type="spellStart"/>
            <w:r w:rsidRPr="00CC66CC">
              <w:rPr>
                <w:rFonts w:ascii="Century Schoolbook" w:eastAsia="Times New Roman" w:hAnsi="Century Schoolbook" w:cs="Times New Roman"/>
                <w:color w:val="333333"/>
                <w:lang w:eastAsia="en-GB"/>
              </w:rPr>
              <w:t>Medullosales</w:t>
            </w:r>
            <w:proofErr w:type="spellEnd"/>
            <w:r w:rsidRPr="00CC66CC">
              <w:rPr>
                <w:rFonts w:ascii="Century Schoolbook" w:eastAsia="Times New Roman" w:hAnsi="Century Schoolbook" w:cs="Times New Roman"/>
                <w:color w:val="333333"/>
                <w:lang w:eastAsia="en-GB"/>
              </w:rPr>
              <w:t>), Pennsylvanian, Reticulate (</w:t>
            </w:r>
            <w:proofErr w:type="spellStart"/>
            <w:r w:rsidRPr="00CC66CC">
              <w:rPr>
                <w:rFonts w:ascii="Century Schoolbook" w:eastAsia="Times New Roman" w:hAnsi="Century Schoolbook" w:cs="Times New Roman"/>
                <w:color w:val="333333"/>
                <w:lang w:eastAsia="en-GB"/>
              </w:rPr>
              <w:t>Crookall</w:t>
            </w:r>
            <w:proofErr w:type="spellEnd"/>
            <w:r w:rsidRPr="00CC66CC">
              <w:rPr>
                <w:rFonts w:ascii="Century Schoolbook" w:eastAsia="Times New Roman" w:hAnsi="Century Schoolbook" w:cs="Times New Roman"/>
                <w:color w:val="333333"/>
                <w:lang w:eastAsia="en-GB"/>
              </w:rPr>
              <w:t xml:space="preserve"> 1955–1976: </w:t>
            </w:r>
            <w:proofErr w:type="spellStart"/>
            <w:r w:rsidRPr="00CC66CC">
              <w:rPr>
                <w:rFonts w:ascii="Century Schoolbook" w:eastAsia="Times New Roman" w:hAnsi="Century Schoolbook" w:cs="Times New Roman"/>
                <w:color w:val="333333"/>
                <w:lang w:eastAsia="en-GB"/>
              </w:rPr>
              <w:t>Crookall</w:t>
            </w:r>
            <w:proofErr w:type="spellEnd"/>
            <w:r w:rsidRPr="00CC66CC">
              <w:rPr>
                <w:rFonts w:ascii="Century Schoolbook" w:eastAsia="Times New Roman" w:hAnsi="Century Schoolbook" w:cs="Times New Roman"/>
                <w:color w:val="333333"/>
                <w:lang w:eastAsia="en-GB"/>
              </w:rPr>
              <w:t xml:space="preserve">, R. 1955–1976. Fossil plants of the Carboniferous rocks of Great Britain. </w:t>
            </w:r>
            <w:r w:rsidRPr="00CC66CC">
              <w:rPr>
                <w:rFonts w:ascii="Century Schoolbook" w:eastAsia="Times New Roman" w:hAnsi="Century Schoolbook" w:cs="Times New Roman"/>
                <w:i/>
                <w:iCs/>
                <w:color w:val="333333"/>
                <w:lang w:eastAsia="en-GB"/>
              </w:rPr>
              <w:t>Memoirs of the Geological Survey of Great Britain, Palaeontology</w:t>
            </w:r>
            <w:r w:rsidRPr="00CC66CC">
              <w:rPr>
                <w:rFonts w:ascii="Century Schoolbook" w:eastAsia="Times New Roman" w:hAnsi="Century Schoolbook" w:cs="Times New Roman"/>
                <w:color w:val="333333"/>
                <w:lang w:eastAsia="en-GB"/>
              </w:rPr>
              <w:t>, 4, 1–1004</w:t>
            </w:r>
            <w:r w:rsidRPr="00CC66CC">
              <w:rPr>
                <w:rFonts w:ascii="Century Schoolbook" w:eastAsia="Times New Roman" w:hAnsi="Century Schoolbook" w:cs="Times New Roman"/>
                <w:i/>
                <w:iCs/>
                <w:color w:val="333333"/>
                <w:lang w:eastAsia="en-GB"/>
              </w:rPr>
              <w:t>.</w:t>
            </w:r>
            <w:r w:rsidRPr="00CC66CC">
              <w:rPr>
                <w:rFonts w:ascii="Century Schoolbook" w:eastAsia="Times New Roman" w:hAnsi="Century Schoolbook" w:cs="Times New Roman"/>
                <w:color w:val="333333"/>
                <w:lang w:eastAsia="en-GB"/>
              </w:rPr>
              <w:t>)</w:t>
            </w:r>
          </w:p>
          <w:p w14:paraId="0A58C04F" w14:textId="77777777" w:rsidR="0023450A" w:rsidRPr="00CC66CC" w:rsidRDefault="0023450A" w:rsidP="0023450A">
            <w:pPr>
              <w:rPr>
                <w:rFonts w:ascii="Century Schoolbook" w:eastAsia="Times New Roman" w:hAnsi="Century Schoolbook" w:cs="Times New Roman"/>
                <w:i/>
                <w:iCs/>
                <w:color w:val="333333"/>
                <w:lang w:eastAsia="en-GB"/>
              </w:rPr>
            </w:pPr>
          </w:p>
          <w:p w14:paraId="09D63EA4" w14:textId="77777777" w:rsidR="0023450A" w:rsidRPr="00CC66CC" w:rsidRDefault="0023450A" w:rsidP="0023450A">
            <w:pPr>
              <w:rPr>
                <w:rFonts w:ascii="Century Schoolbook" w:eastAsia="Times New Roman" w:hAnsi="Century Schoolbook" w:cs="Times New Roman"/>
                <w:color w:val="333333"/>
                <w:lang w:val="en-US" w:eastAsia="en-GB"/>
              </w:rPr>
            </w:pPr>
            <w:proofErr w:type="spellStart"/>
            <w:r w:rsidRPr="00CC66CC">
              <w:rPr>
                <w:rFonts w:ascii="Century Schoolbook" w:eastAsia="Times New Roman" w:hAnsi="Century Schoolbook" w:cs="Times New Roman"/>
                <w:i/>
                <w:iCs/>
                <w:color w:val="333333"/>
                <w:lang w:eastAsia="en-GB"/>
              </w:rPr>
              <w:lastRenderedPageBreak/>
              <w:t>Lonchopteridium</w:t>
            </w:r>
            <w:proofErr w:type="spellEnd"/>
            <w:r w:rsidRPr="00CC66CC">
              <w:rPr>
                <w:rFonts w:ascii="Century Schoolbook" w:eastAsia="Times New Roman" w:hAnsi="Century Schoolbook" w:cs="Times New Roman"/>
                <w:i/>
                <w:iCs/>
                <w:color w:val="333333"/>
                <w:lang w:eastAsia="en-GB"/>
              </w:rPr>
              <w:t xml:space="preserve"> </w:t>
            </w:r>
            <w:proofErr w:type="spellStart"/>
            <w:r w:rsidRPr="00CC66CC">
              <w:rPr>
                <w:rFonts w:ascii="Century Schoolbook" w:eastAsia="Times New Roman" w:hAnsi="Century Schoolbook" w:cs="Times New Roman"/>
                <w:i/>
                <w:iCs/>
                <w:color w:val="333333"/>
                <w:lang w:eastAsia="en-GB"/>
              </w:rPr>
              <w:t>laxereticulosum</w:t>
            </w:r>
            <w:proofErr w:type="spellEnd"/>
            <w:r w:rsidRPr="00CC66CC">
              <w:rPr>
                <w:rFonts w:ascii="Century Schoolbook" w:eastAsia="Times New Roman" w:hAnsi="Century Schoolbook" w:cs="Times New Roman"/>
                <w:color w:val="333333"/>
                <w:lang w:eastAsia="en-GB"/>
              </w:rPr>
              <w:t>, Pteridosperm (?</w:t>
            </w:r>
            <w:proofErr w:type="spellStart"/>
            <w:r w:rsidRPr="00CC66CC">
              <w:rPr>
                <w:rFonts w:ascii="Century Schoolbook" w:eastAsia="Times New Roman" w:hAnsi="Century Schoolbook" w:cs="Times New Roman"/>
                <w:color w:val="333333"/>
                <w:lang w:eastAsia="en-GB"/>
              </w:rPr>
              <w:t>Medullosales</w:t>
            </w:r>
            <w:proofErr w:type="spellEnd"/>
            <w:r w:rsidRPr="00CC66CC">
              <w:rPr>
                <w:rFonts w:ascii="Century Schoolbook" w:eastAsia="Times New Roman" w:hAnsi="Century Schoolbook" w:cs="Times New Roman"/>
                <w:color w:val="333333"/>
                <w:lang w:eastAsia="en-GB"/>
              </w:rPr>
              <w:t>), Pennsylvanian, Reticulate (</w:t>
            </w:r>
            <w:proofErr w:type="spellStart"/>
            <w:r w:rsidRPr="00CC66CC">
              <w:rPr>
                <w:rFonts w:ascii="Century Schoolbook" w:eastAsia="Times New Roman" w:hAnsi="Century Schoolbook" w:cs="Times New Roman"/>
                <w:color w:val="333333"/>
                <w:lang w:eastAsia="en-GB"/>
              </w:rPr>
              <w:t>Boureau</w:t>
            </w:r>
            <w:proofErr w:type="spellEnd"/>
            <w:r w:rsidRPr="00CC66CC">
              <w:rPr>
                <w:rFonts w:ascii="Century Schoolbook" w:eastAsia="Times New Roman" w:hAnsi="Century Schoolbook" w:cs="Times New Roman"/>
                <w:color w:val="333333"/>
                <w:lang w:eastAsia="en-GB"/>
              </w:rPr>
              <w:t xml:space="preserve">  and </w:t>
            </w:r>
            <w:proofErr w:type="spellStart"/>
            <w:r w:rsidRPr="00CC66CC">
              <w:rPr>
                <w:rFonts w:ascii="Century Schoolbook" w:eastAsia="Times New Roman" w:hAnsi="Century Schoolbook" w:cs="Times New Roman"/>
                <w:color w:val="333333"/>
                <w:lang w:eastAsia="en-GB"/>
              </w:rPr>
              <w:t>Doubinger</w:t>
            </w:r>
            <w:proofErr w:type="spellEnd"/>
            <w:r w:rsidRPr="00CC66CC">
              <w:rPr>
                <w:rFonts w:ascii="Century Schoolbook" w:eastAsia="Times New Roman" w:hAnsi="Century Schoolbook" w:cs="Times New Roman"/>
                <w:color w:val="333333"/>
                <w:lang w:eastAsia="en-GB"/>
              </w:rPr>
              <w:t xml:space="preserve"> 1975: </w:t>
            </w:r>
            <w:proofErr w:type="spellStart"/>
            <w:r w:rsidRPr="00CC66CC">
              <w:rPr>
                <w:rFonts w:ascii="Century Schoolbook" w:eastAsia="Times New Roman" w:hAnsi="Century Schoolbook" w:cs="Times New Roman"/>
                <w:color w:val="333333"/>
                <w:lang w:eastAsia="en-GB"/>
              </w:rPr>
              <w:t>Boureau</w:t>
            </w:r>
            <w:proofErr w:type="spellEnd"/>
            <w:r w:rsidRPr="00CC66CC">
              <w:rPr>
                <w:rFonts w:ascii="Century Schoolbook" w:eastAsia="Times New Roman" w:hAnsi="Century Schoolbook" w:cs="Times New Roman"/>
                <w:color w:val="333333"/>
                <w:lang w:eastAsia="en-GB"/>
              </w:rPr>
              <w:t xml:space="preserve">, E. and J. </w:t>
            </w:r>
            <w:proofErr w:type="spellStart"/>
            <w:r w:rsidRPr="00CC66CC">
              <w:rPr>
                <w:rFonts w:ascii="Century Schoolbook" w:eastAsia="Times New Roman" w:hAnsi="Century Schoolbook" w:cs="Times New Roman"/>
                <w:color w:val="333333"/>
                <w:lang w:eastAsia="en-GB"/>
              </w:rPr>
              <w:t>Doubinger</w:t>
            </w:r>
            <w:proofErr w:type="spellEnd"/>
            <w:r w:rsidRPr="00CC66CC">
              <w:rPr>
                <w:rFonts w:ascii="Century Schoolbook" w:eastAsia="Times New Roman" w:hAnsi="Century Schoolbook" w:cs="Times New Roman"/>
                <w:color w:val="333333"/>
                <w:lang w:eastAsia="en-GB"/>
              </w:rPr>
              <w:t xml:space="preserve">. 1975. </w:t>
            </w:r>
            <w:proofErr w:type="spellStart"/>
            <w:r w:rsidRPr="00CC66CC">
              <w:rPr>
                <w:rFonts w:ascii="Century Schoolbook" w:eastAsia="Times New Roman" w:hAnsi="Century Schoolbook" w:cs="Times New Roman"/>
                <w:color w:val="333333"/>
                <w:lang w:eastAsia="en-GB"/>
              </w:rPr>
              <w:t>Pteridophylla</w:t>
            </w:r>
            <w:proofErr w:type="spellEnd"/>
            <w:r w:rsidRPr="00CC66CC">
              <w:rPr>
                <w:rFonts w:ascii="Century Schoolbook" w:eastAsia="Times New Roman" w:hAnsi="Century Schoolbook" w:cs="Times New Roman"/>
                <w:color w:val="333333"/>
                <w:lang w:eastAsia="en-GB"/>
              </w:rPr>
              <w:t xml:space="preserve"> (Première </w:t>
            </w:r>
            <w:proofErr w:type="spellStart"/>
            <w:r w:rsidRPr="00CC66CC">
              <w:rPr>
                <w:rFonts w:ascii="Century Schoolbook" w:eastAsia="Times New Roman" w:hAnsi="Century Schoolbook" w:cs="Times New Roman"/>
                <w:color w:val="333333"/>
                <w:lang w:eastAsia="en-GB"/>
              </w:rPr>
              <w:t>Partie</w:t>
            </w:r>
            <w:proofErr w:type="spellEnd"/>
            <w:r w:rsidRPr="00CC66CC">
              <w:rPr>
                <w:rFonts w:ascii="Century Schoolbook" w:eastAsia="Times New Roman" w:hAnsi="Century Schoolbook" w:cs="Times New Roman"/>
                <w:color w:val="333333"/>
                <w:lang w:eastAsia="en-GB"/>
              </w:rPr>
              <w:t xml:space="preserve">). </w:t>
            </w:r>
            <w:proofErr w:type="spellStart"/>
            <w:r w:rsidRPr="00CC66CC">
              <w:rPr>
                <w:rFonts w:ascii="Century Schoolbook" w:eastAsia="Times New Roman" w:hAnsi="Century Schoolbook" w:cs="Times New Roman"/>
                <w:color w:val="333333"/>
                <w:lang w:val="en-US" w:eastAsia="en-GB"/>
              </w:rPr>
              <w:t>Traité</w:t>
            </w:r>
            <w:proofErr w:type="spellEnd"/>
            <w:r w:rsidRPr="00CC66CC">
              <w:rPr>
                <w:rFonts w:ascii="Century Schoolbook" w:eastAsia="Times New Roman" w:hAnsi="Century Schoolbook" w:cs="Times New Roman"/>
                <w:color w:val="333333"/>
                <w:lang w:val="en-US" w:eastAsia="en-GB"/>
              </w:rPr>
              <w:t xml:space="preserve"> de </w:t>
            </w:r>
            <w:proofErr w:type="spellStart"/>
            <w:r w:rsidRPr="00CC66CC">
              <w:rPr>
                <w:rFonts w:ascii="Century Schoolbook" w:eastAsia="Times New Roman" w:hAnsi="Century Schoolbook" w:cs="Times New Roman"/>
                <w:color w:val="333333"/>
                <w:lang w:val="en-US" w:eastAsia="en-GB"/>
              </w:rPr>
              <w:t>Paleobotanique</w:t>
            </w:r>
            <w:proofErr w:type="spellEnd"/>
            <w:r w:rsidRPr="00CC66CC">
              <w:rPr>
                <w:rFonts w:ascii="Century Schoolbook" w:eastAsia="Times New Roman" w:hAnsi="Century Schoolbook" w:cs="Times New Roman"/>
                <w:color w:val="333333"/>
                <w:lang w:eastAsia="en-GB"/>
              </w:rPr>
              <w:t xml:space="preserve">, Tome IV, Fascicule 2. </w:t>
            </w:r>
            <w:r w:rsidRPr="00CC66CC">
              <w:rPr>
                <w:rFonts w:ascii="Century Schoolbook" w:eastAsia="Times New Roman" w:hAnsi="Century Schoolbook" w:cs="Times New Roman"/>
                <w:color w:val="333333"/>
                <w:lang w:val="en-US" w:eastAsia="en-GB"/>
              </w:rPr>
              <w:t>Vol 2, Masson, Paris.</w:t>
            </w:r>
            <w:r w:rsidRPr="00CC66CC">
              <w:rPr>
                <w:rFonts w:ascii="Century Schoolbook" w:eastAsia="Times New Roman" w:hAnsi="Century Schoolbook" w:cs="Times New Roman"/>
                <w:color w:val="333333"/>
                <w:lang w:eastAsia="en-GB"/>
              </w:rPr>
              <w:t>)</w:t>
            </w:r>
          </w:p>
          <w:p w14:paraId="7B2DC5EF" w14:textId="77777777" w:rsidR="0023450A" w:rsidRPr="00CC66CC" w:rsidRDefault="0023450A" w:rsidP="0023450A">
            <w:pPr>
              <w:rPr>
                <w:rFonts w:ascii="Century Schoolbook" w:eastAsia="Times New Roman" w:hAnsi="Century Schoolbook" w:cs="Times New Roman"/>
                <w:i/>
                <w:iCs/>
                <w:color w:val="333333"/>
                <w:lang w:eastAsia="en-GB"/>
              </w:rPr>
            </w:pPr>
          </w:p>
          <w:p w14:paraId="260F500C" w14:textId="77777777" w:rsidR="0023450A" w:rsidRPr="00CC66CC" w:rsidRDefault="0023450A" w:rsidP="0023450A">
            <w:pPr>
              <w:rPr>
                <w:rFonts w:ascii="Century Schoolbook" w:eastAsia="Times New Roman" w:hAnsi="Century Schoolbook" w:cs="Times New Roman"/>
                <w:color w:val="333333"/>
                <w:lang w:eastAsia="en-GB"/>
              </w:rPr>
            </w:pPr>
            <w:proofErr w:type="spellStart"/>
            <w:r w:rsidRPr="00CC66CC">
              <w:rPr>
                <w:rFonts w:ascii="Century Schoolbook" w:eastAsia="Times New Roman" w:hAnsi="Century Schoolbook" w:cs="Times New Roman"/>
                <w:i/>
                <w:iCs/>
                <w:color w:val="333333"/>
                <w:lang w:eastAsia="en-GB"/>
              </w:rPr>
              <w:t>Reticulopteris</w:t>
            </w:r>
            <w:proofErr w:type="spellEnd"/>
            <w:r w:rsidRPr="00CC66CC">
              <w:rPr>
                <w:rFonts w:ascii="Century Schoolbook" w:eastAsia="Times New Roman" w:hAnsi="Century Schoolbook" w:cs="Times New Roman"/>
                <w:i/>
                <w:iCs/>
                <w:color w:val="333333"/>
                <w:lang w:eastAsia="en-GB"/>
              </w:rPr>
              <w:t xml:space="preserve"> </w:t>
            </w:r>
            <w:proofErr w:type="spellStart"/>
            <w:r w:rsidRPr="00CC66CC">
              <w:rPr>
                <w:rFonts w:ascii="Century Schoolbook" w:eastAsia="Times New Roman" w:hAnsi="Century Schoolbook" w:cs="Times New Roman"/>
                <w:i/>
                <w:iCs/>
                <w:color w:val="333333"/>
                <w:lang w:eastAsia="en-GB"/>
              </w:rPr>
              <w:t>muensteri</w:t>
            </w:r>
            <w:proofErr w:type="spellEnd"/>
            <w:r w:rsidRPr="00CC66CC">
              <w:rPr>
                <w:rFonts w:ascii="Century Schoolbook" w:eastAsia="Times New Roman" w:hAnsi="Century Schoolbook" w:cs="Times New Roman"/>
                <w:i/>
                <w:iCs/>
                <w:color w:val="333333"/>
                <w:lang w:eastAsia="en-GB"/>
              </w:rPr>
              <w:t xml:space="preserve"> </w:t>
            </w:r>
            <w:r w:rsidRPr="00CC66CC">
              <w:rPr>
                <w:rFonts w:ascii="Century Schoolbook" w:eastAsia="Times New Roman" w:hAnsi="Century Schoolbook" w:cs="Times New Roman"/>
                <w:color w:val="333333"/>
                <w:lang w:eastAsia="en-GB"/>
              </w:rPr>
              <w:t>small morphotype, Pteridosperm (</w:t>
            </w:r>
            <w:proofErr w:type="spellStart"/>
            <w:r w:rsidRPr="00CC66CC">
              <w:rPr>
                <w:rFonts w:ascii="Century Schoolbook" w:eastAsia="Times New Roman" w:hAnsi="Century Schoolbook" w:cs="Times New Roman"/>
                <w:color w:val="333333"/>
                <w:lang w:eastAsia="en-GB"/>
              </w:rPr>
              <w:t>Medullosales</w:t>
            </w:r>
            <w:proofErr w:type="spellEnd"/>
            <w:r w:rsidRPr="00CC66CC">
              <w:rPr>
                <w:rFonts w:ascii="Century Schoolbook" w:eastAsia="Times New Roman" w:hAnsi="Century Schoolbook" w:cs="Times New Roman"/>
                <w:color w:val="333333"/>
                <w:lang w:eastAsia="en-GB"/>
              </w:rPr>
              <w:t>), Pennsylvanian, Reticulate (</w:t>
            </w:r>
            <w:proofErr w:type="spellStart"/>
            <w:r w:rsidRPr="00CC66CC">
              <w:rPr>
                <w:rFonts w:ascii="Century Schoolbook" w:eastAsia="Times New Roman" w:hAnsi="Century Schoolbook" w:cs="Times New Roman"/>
                <w:color w:val="333333"/>
                <w:lang w:eastAsia="en-GB"/>
              </w:rPr>
              <w:t>Zodrow</w:t>
            </w:r>
            <w:proofErr w:type="spellEnd"/>
            <w:r w:rsidRPr="00CC66CC">
              <w:rPr>
                <w:rFonts w:ascii="Century Schoolbook" w:eastAsia="Times New Roman" w:hAnsi="Century Schoolbook" w:cs="Times New Roman"/>
                <w:color w:val="333333"/>
                <w:lang w:eastAsia="en-GB"/>
              </w:rPr>
              <w:t xml:space="preserve"> and </w:t>
            </w:r>
            <w:proofErr w:type="spellStart"/>
            <w:r w:rsidRPr="00CC66CC">
              <w:rPr>
                <w:rFonts w:ascii="Century Schoolbook" w:eastAsia="Times New Roman" w:hAnsi="Century Schoolbook" w:cs="Times New Roman"/>
                <w:color w:val="333333"/>
                <w:lang w:eastAsia="en-GB"/>
              </w:rPr>
              <w:t>Cleal</w:t>
            </w:r>
            <w:proofErr w:type="spellEnd"/>
            <w:r w:rsidRPr="00CC66CC">
              <w:rPr>
                <w:rFonts w:ascii="Century Schoolbook" w:eastAsia="Times New Roman" w:hAnsi="Century Schoolbook" w:cs="Times New Roman"/>
                <w:color w:val="333333"/>
                <w:lang w:eastAsia="en-GB"/>
              </w:rPr>
              <w:t xml:space="preserve"> 1993: </w:t>
            </w:r>
            <w:proofErr w:type="spellStart"/>
            <w:r w:rsidRPr="00CC66CC">
              <w:rPr>
                <w:rFonts w:ascii="Century Schoolbook" w:eastAsia="Times New Roman" w:hAnsi="Century Schoolbook" w:cs="Times New Roman"/>
                <w:color w:val="333333"/>
                <w:lang w:eastAsia="en-GB"/>
              </w:rPr>
              <w:t>Zodrow</w:t>
            </w:r>
            <w:proofErr w:type="spellEnd"/>
            <w:r w:rsidRPr="00CC66CC">
              <w:rPr>
                <w:rFonts w:ascii="Century Schoolbook" w:eastAsia="Times New Roman" w:hAnsi="Century Schoolbook" w:cs="Times New Roman"/>
                <w:color w:val="333333"/>
                <w:lang w:eastAsia="en-GB"/>
              </w:rPr>
              <w:t xml:space="preserve">, E.L. and </w:t>
            </w:r>
            <w:proofErr w:type="spellStart"/>
            <w:r w:rsidRPr="00CC66CC">
              <w:rPr>
                <w:rFonts w:ascii="Century Schoolbook" w:eastAsia="Times New Roman" w:hAnsi="Century Schoolbook" w:cs="Times New Roman"/>
                <w:color w:val="333333"/>
                <w:lang w:eastAsia="en-GB"/>
              </w:rPr>
              <w:t>Cleal</w:t>
            </w:r>
            <w:proofErr w:type="spellEnd"/>
            <w:r w:rsidRPr="00CC66CC">
              <w:rPr>
                <w:rFonts w:ascii="Century Schoolbook" w:eastAsia="Times New Roman" w:hAnsi="Century Schoolbook" w:cs="Times New Roman"/>
                <w:color w:val="333333"/>
                <w:lang w:eastAsia="en-GB"/>
              </w:rPr>
              <w:t xml:space="preserve">, C.J. 1993. The epidermal structure of the Carboniferous gymnosperm frond </w:t>
            </w:r>
            <w:proofErr w:type="spellStart"/>
            <w:r w:rsidRPr="00CC66CC">
              <w:rPr>
                <w:rFonts w:ascii="Century Schoolbook" w:eastAsia="Times New Roman" w:hAnsi="Century Schoolbook" w:cs="Times New Roman"/>
                <w:i/>
                <w:iCs/>
                <w:color w:val="333333"/>
                <w:lang w:eastAsia="en-GB"/>
              </w:rPr>
              <w:t>Reticulopteris</w:t>
            </w:r>
            <w:proofErr w:type="spellEnd"/>
            <w:r w:rsidRPr="00CC66CC">
              <w:rPr>
                <w:rFonts w:ascii="Century Schoolbook" w:eastAsia="Times New Roman" w:hAnsi="Century Schoolbook" w:cs="Times New Roman"/>
                <w:color w:val="333333"/>
                <w:lang w:eastAsia="en-GB"/>
              </w:rPr>
              <w:t xml:space="preserve">. </w:t>
            </w:r>
            <w:r w:rsidRPr="00CC66CC">
              <w:rPr>
                <w:rFonts w:ascii="Century Schoolbook" w:eastAsia="Times New Roman" w:hAnsi="Century Schoolbook" w:cs="Times New Roman"/>
                <w:i/>
                <w:iCs/>
                <w:color w:val="333333"/>
                <w:lang w:eastAsia="en-GB"/>
              </w:rPr>
              <w:t>Palaeontology</w:t>
            </w:r>
            <w:r w:rsidRPr="00CC66CC">
              <w:rPr>
                <w:rFonts w:ascii="Century Schoolbook" w:eastAsia="Times New Roman" w:hAnsi="Century Schoolbook" w:cs="Times New Roman"/>
                <w:color w:val="333333"/>
                <w:lang w:eastAsia="en-GB"/>
              </w:rPr>
              <w:t>, 36, 65–79.)</w:t>
            </w:r>
          </w:p>
          <w:p w14:paraId="347E9754" w14:textId="77777777" w:rsidR="0023450A" w:rsidRPr="00CC66CC" w:rsidRDefault="0023450A" w:rsidP="0023450A">
            <w:pPr>
              <w:rPr>
                <w:rFonts w:ascii="Century Schoolbook" w:eastAsia="Times New Roman" w:hAnsi="Century Schoolbook" w:cs="Times New Roman"/>
                <w:i/>
                <w:iCs/>
                <w:color w:val="333333"/>
                <w:lang w:eastAsia="en-GB"/>
              </w:rPr>
            </w:pPr>
          </w:p>
          <w:p w14:paraId="7780497A" w14:textId="77777777" w:rsidR="0023450A" w:rsidRPr="00CC66CC" w:rsidRDefault="0023450A" w:rsidP="0023450A">
            <w:pPr>
              <w:rPr>
                <w:rFonts w:ascii="Century Schoolbook" w:eastAsia="Times New Roman" w:hAnsi="Century Schoolbook" w:cs="Times New Roman"/>
                <w:color w:val="333333"/>
                <w:lang w:eastAsia="en-GB"/>
              </w:rPr>
            </w:pPr>
            <w:proofErr w:type="spellStart"/>
            <w:r w:rsidRPr="00CC66CC">
              <w:rPr>
                <w:rFonts w:ascii="Century Schoolbook" w:eastAsia="Times New Roman" w:hAnsi="Century Schoolbook" w:cs="Times New Roman"/>
                <w:i/>
                <w:iCs/>
                <w:color w:val="333333"/>
                <w:lang w:eastAsia="en-GB"/>
              </w:rPr>
              <w:t>Reticulopteris</w:t>
            </w:r>
            <w:proofErr w:type="spellEnd"/>
            <w:r w:rsidRPr="00CC66CC">
              <w:rPr>
                <w:rFonts w:ascii="Century Schoolbook" w:eastAsia="Times New Roman" w:hAnsi="Century Schoolbook" w:cs="Times New Roman"/>
                <w:i/>
                <w:iCs/>
                <w:color w:val="333333"/>
                <w:lang w:eastAsia="en-GB"/>
              </w:rPr>
              <w:t xml:space="preserve"> </w:t>
            </w:r>
            <w:proofErr w:type="spellStart"/>
            <w:r w:rsidRPr="00CC66CC">
              <w:rPr>
                <w:rFonts w:ascii="Century Schoolbook" w:eastAsia="Times New Roman" w:hAnsi="Century Schoolbook" w:cs="Times New Roman"/>
                <w:i/>
                <w:iCs/>
                <w:color w:val="333333"/>
                <w:lang w:eastAsia="en-GB"/>
              </w:rPr>
              <w:t>muensteri</w:t>
            </w:r>
            <w:proofErr w:type="spellEnd"/>
            <w:r w:rsidRPr="00CC66CC">
              <w:rPr>
                <w:rFonts w:ascii="Century Schoolbook" w:eastAsia="Times New Roman" w:hAnsi="Century Schoolbook" w:cs="Times New Roman"/>
                <w:color w:val="333333"/>
                <w:lang w:eastAsia="en-GB"/>
              </w:rPr>
              <w:t>, Pteridosperm (</w:t>
            </w:r>
            <w:proofErr w:type="spellStart"/>
            <w:r w:rsidRPr="00CC66CC">
              <w:rPr>
                <w:rFonts w:ascii="Century Schoolbook" w:eastAsia="Times New Roman" w:hAnsi="Century Schoolbook" w:cs="Times New Roman"/>
                <w:color w:val="333333"/>
                <w:lang w:eastAsia="en-GB"/>
              </w:rPr>
              <w:t>Medullosales</w:t>
            </w:r>
            <w:proofErr w:type="spellEnd"/>
            <w:r w:rsidRPr="00CC66CC">
              <w:rPr>
                <w:rFonts w:ascii="Century Schoolbook" w:eastAsia="Times New Roman" w:hAnsi="Century Schoolbook" w:cs="Times New Roman"/>
                <w:color w:val="333333"/>
                <w:lang w:eastAsia="en-GB"/>
              </w:rPr>
              <w:t>), Pennsylvanian, Reticulate (</w:t>
            </w:r>
            <w:proofErr w:type="spellStart"/>
            <w:r w:rsidRPr="00CC66CC">
              <w:rPr>
                <w:rFonts w:ascii="Century Schoolbook" w:eastAsia="Times New Roman" w:hAnsi="Century Schoolbook" w:cs="Times New Roman"/>
                <w:color w:val="333333"/>
                <w:lang w:eastAsia="en-GB"/>
              </w:rPr>
              <w:t>Zodrow</w:t>
            </w:r>
            <w:proofErr w:type="spellEnd"/>
            <w:r w:rsidRPr="00CC66CC">
              <w:rPr>
                <w:rFonts w:ascii="Century Schoolbook" w:eastAsia="Times New Roman" w:hAnsi="Century Schoolbook" w:cs="Times New Roman"/>
                <w:color w:val="333333"/>
                <w:lang w:eastAsia="en-GB"/>
              </w:rPr>
              <w:t xml:space="preserve"> and </w:t>
            </w:r>
            <w:proofErr w:type="spellStart"/>
            <w:r w:rsidRPr="00CC66CC">
              <w:rPr>
                <w:rFonts w:ascii="Century Schoolbook" w:eastAsia="Times New Roman" w:hAnsi="Century Schoolbook" w:cs="Times New Roman"/>
                <w:color w:val="333333"/>
                <w:lang w:eastAsia="en-GB"/>
              </w:rPr>
              <w:t>Cleal</w:t>
            </w:r>
            <w:proofErr w:type="spellEnd"/>
            <w:r w:rsidRPr="00CC66CC">
              <w:rPr>
                <w:rFonts w:ascii="Century Schoolbook" w:eastAsia="Times New Roman" w:hAnsi="Century Schoolbook" w:cs="Times New Roman"/>
                <w:color w:val="333333"/>
                <w:lang w:eastAsia="en-GB"/>
              </w:rPr>
              <w:t xml:space="preserve"> 1993)</w:t>
            </w:r>
          </w:p>
          <w:p w14:paraId="0F8FD6F8" w14:textId="77777777" w:rsidR="0023450A" w:rsidRPr="00CC66CC" w:rsidRDefault="0023450A" w:rsidP="0023450A">
            <w:pPr>
              <w:rPr>
                <w:rFonts w:ascii="Century Schoolbook" w:eastAsia="Times New Roman" w:hAnsi="Century Schoolbook" w:cs="Times New Roman"/>
                <w:i/>
                <w:iCs/>
                <w:color w:val="333333"/>
                <w:lang w:eastAsia="en-GB"/>
              </w:rPr>
            </w:pPr>
          </w:p>
          <w:p w14:paraId="1C368F22" w14:textId="77777777" w:rsidR="0023450A" w:rsidRPr="00CC66CC" w:rsidRDefault="0023450A" w:rsidP="0023450A">
            <w:pPr>
              <w:rPr>
                <w:rFonts w:ascii="Century Schoolbook" w:eastAsia="Times New Roman" w:hAnsi="Century Schoolbook" w:cs="Times New Roman"/>
                <w:color w:val="333333"/>
                <w:lang w:eastAsia="en-GB"/>
              </w:rPr>
            </w:pPr>
            <w:proofErr w:type="spellStart"/>
            <w:r w:rsidRPr="00CC66CC">
              <w:rPr>
                <w:rFonts w:ascii="Century Schoolbook" w:eastAsia="Times New Roman" w:hAnsi="Century Schoolbook" w:cs="Times New Roman"/>
                <w:i/>
                <w:iCs/>
                <w:color w:val="333333"/>
                <w:lang w:eastAsia="en-GB"/>
              </w:rPr>
              <w:t>Neuropteris</w:t>
            </w:r>
            <w:proofErr w:type="spellEnd"/>
            <w:r w:rsidRPr="00CC66CC">
              <w:rPr>
                <w:rFonts w:ascii="Century Schoolbook" w:eastAsia="Times New Roman" w:hAnsi="Century Schoolbook" w:cs="Times New Roman"/>
                <w:i/>
                <w:iCs/>
                <w:color w:val="333333"/>
                <w:lang w:eastAsia="en-GB"/>
              </w:rPr>
              <w:t xml:space="preserve"> </w:t>
            </w:r>
            <w:proofErr w:type="spellStart"/>
            <w:r w:rsidRPr="00CC66CC">
              <w:rPr>
                <w:rFonts w:ascii="Century Schoolbook" w:eastAsia="Times New Roman" w:hAnsi="Century Schoolbook" w:cs="Times New Roman"/>
                <w:i/>
                <w:iCs/>
                <w:color w:val="333333"/>
                <w:lang w:eastAsia="en-GB"/>
              </w:rPr>
              <w:t>jongmansi</w:t>
            </w:r>
            <w:proofErr w:type="spellEnd"/>
            <w:r w:rsidRPr="00CC66CC">
              <w:rPr>
                <w:rFonts w:ascii="Century Schoolbook" w:eastAsia="Times New Roman" w:hAnsi="Century Schoolbook" w:cs="Times New Roman"/>
                <w:color w:val="333333"/>
                <w:lang w:eastAsia="en-GB"/>
              </w:rPr>
              <w:t>, Pteridosperm (</w:t>
            </w:r>
            <w:proofErr w:type="spellStart"/>
            <w:r w:rsidRPr="00CC66CC">
              <w:rPr>
                <w:rFonts w:ascii="Century Schoolbook" w:eastAsia="Times New Roman" w:hAnsi="Century Schoolbook" w:cs="Times New Roman"/>
                <w:color w:val="333333"/>
                <w:lang w:eastAsia="en-GB"/>
              </w:rPr>
              <w:t>Medullosales</w:t>
            </w:r>
            <w:proofErr w:type="spellEnd"/>
            <w:r w:rsidRPr="00CC66CC">
              <w:rPr>
                <w:rFonts w:ascii="Century Schoolbook" w:eastAsia="Times New Roman" w:hAnsi="Century Schoolbook" w:cs="Times New Roman"/>
                <w:color w:val="333333"/>
                <w:lang w:eastAsia="en-GB"/>
              </w:rPr>
              <w:t>), Pennsylvanian, Branched (</w:t>
            </w:r>
            <w:proofErr w:type="spellStart"/>
            <w:r w:rsidRPr="00CC66CC">
              <w:rPr>
                <w:rFonts w:ascii="Century Schoolbook" w:eastAsia="Times New Roman" w:hAnsi="Century Schoolbook" w:cs="Times New Roman"/>
                <w:color w:val="333333"/>
                <w:lang w:eastAsia="en-GB"/>
              </w:rPr>
              <w:t>Cleal</w:t>
            </w:r>
            <w:proofErr w:type="spellEnd"/>
            <w:r w:rsidRPr="00CC66CC">
              <w:rPr>
                <w:rFonts w:ascii="Century Schoolbook" w:eastAsia="Times New Roman" w:hAnsi="Century Schoolbook" w:cs="Times New Roman"/>
                <w:color w:val="333333"/>
                <w:lang w:eastAsia="en-GB"/>
              </w:rPr>
              <w:t xml:space="preserve"> and Thomas 1994: </w:t>
            </w:r>
            <w:proofErr w:type="spellStart"/>
            <w:r w:rsidRPr="00CC66CC">
              <w:rPr>
                <w:rFonts w:ascii="Century Schoolbook" w:eastAsia="Times New Roman" w:hAnsi="Century Schoolbook" w:cs="Times New Roman"/>
                <w:color w:val="333333"/>
                <w:lang w:eastAsia="en-GB"/>
              </w:rPr>
              <w:t>Cleal</w:t>
            </w:r>
            <w:proofErr w:type="spellEnd"/>
            <w:r w:rsidRPr="00CC66CC">
              <w:rPr>
                <w:rFonts w:ascii="Century Schoolbook" w:eastAsia="Times New Roman" w:hAnsi="Century Schoolbook" w:cs="Times New Roman"/>
                <w:color w:val="333333"/>
                <w:lang w:eastAsia="en-GB"/>
              </w:rPr>
              <w:t xml:space="preserve">, C.J. and Thomas, B.A. 1994. Plant Fossils of the British Coal Measures. </w:t>
            </w:r>
            <w:r w:rsidRPr="00CC66CC">
              <w:rPr>
                <w:rFonts w:ascii="Century Schoolbook" w:eastAsia="Times New Roman" w:hAnsi="Century Schoolbook" w:cs="Times New Roman"/>
                <w:i/>
                <w:iCs/>
                <w:color w:val="333333"/>
                <w:lang w:eastAsia="en-GB"/>
              </w:rPr>
              <w:t>Palaeontological Association Field Guides to Fossils</w:t>
            </w:r>
            <w:r w:rsidRPr="00CC66CC">
              <w:rPr>
                <w:rFonts w:ascii="Century Schoolbook" w:eastAsia="Times New Roman" w:hAnsi="Century Schoolbook" w:cs="Times New Roman"/>
                <w:color w:val="333333"/>
                <w:lang w:eastAsia="en-GB"/>
              </w:rPr>
              <w:t>, 6, 1–222.)</w:t>
            </w:r>
          </w:p>
          <w:p w14:paraId="741DD72D" w14:textId="77777777" w:rsidR="0023450A" w:rsidRPr="00CC66CC" w:rsidRDefault="0023450A" w:rsidP="0023450A">
            <w:pPr>
              <w:rPr>
                <w:rFonts w:ascii="Century Schoolbook" w:eastAsia="Times New Roman" w:hAnsi="Century Schoolbook" w:cs="Times New Roman"/>
                <w:i/>
                <w:iCs/>
                <w:color w:val="333333"/>
                <w:lang w:eastAsia="en-GB"/>
              </w:rPr>
            </w:pPr>
          </w:p>
          <w:p w14:paraId="37D4D2A8" w14:textId="77777777" w:rsidR="0023450A" w:rsidRPr="00CC66CC" w:rsidRDefault="0023450A" w:rsidP="0023450A">
            <w:pPr>
              <w:rPr>
                <w:rFonts w:ascii="Century Schoolbook" w:eastAsia="Times New Roman" w:hAnsi="Century Schoolbook" w:cs="Times New Roman"/>
                <w:color w:val="333333"/>
                <w:lang w:eastAsia="en-GB"/>
              </w:rPr>
            </w:pPr>
            <w:proofErr w:type="spellStart"/>
            <w:r w:rsidRPr="00CC66CC">
              <w:rPr>
                <w:rFonts w:ascii="Century Schoolbook" w:eastAsia="Times New Roman" w:hAnsi="Century Schoolbook" w:cs="Times New Roman"/>
                <w:i/>
                <w:iCs/>
                <w:color w:val="333333"/>
                <w:lang w:eastAsia="en-GB"/>
              </w:rPr>
              <w:t>Neuropteris</w:t>
            </w:r>
            <w:proofErr w:type="spellEnd"/>
            <w:r w:rsidRPr="00CC66CC">
              <w:rPr>
                <w:rFonts w:ascii="Century Schoolbook" w:eastAsia="Times New Roman" w:hAnsi="Century Schoolbook" w:cs="Times New Roman"/>
                <w:i/>
                <w:iCs/>
                <w:color w:val="333333"/>
                <w:lang w:eastAsia="en-GB"/>
              </w:rPr>
              <w:t xml:space="preserve"> heterophylla</w:t>
            </w:r>
            <w:r w:rsidRPr="00CC66CC">
              <w:rPr>
                <w:rFonts w:ascii="Century Schoolbook" w:eastAsia="Times New Roman" w:hAnsi="Century Schoolbook" w:cs="Times New Roman"/>
                <w:color w:val="333333"/>
                <w:lang w:eastAsia="en-GB"/>
              </w:rPr>
              <w:t>, Pteridosperm (</w:t>
            </w:r>
            <w:proofErr w:type="spellStart"/>
            <w:r w:rsidRPr="00CC66CC">
              <w:rPr>
                <w:rFonts w:ascii="Century Schoolbook" w:eastAsia="Times New Roman" w:hAnsi="Century Schoolbook" w:cs="Times New Roman"/>
                <w:color w:val="333333"/>
                <w:lang w:eastAsia="en-GB"/>
              </w:rPr>
              <w:t>Medullosales</w:t>
            </w:r>
            <w:proofErr w:type="spellEnd"/>
            <w:r w:rsidRPr="00CC66CC">
              <w:rPr>
                <w:rFonts w:ascii="Century Schoolbook" w:eastAsia="Times New Roman" w:hAnsi="Century Schoolbook" w:cs="Times New Roman"/>
                <w:color w:val="333333"/>
                <w:lang w:eastAsia="en-GB"/>
              </w:rPr>
              <w:t>), Pennsylvanian, Branched, (</w:t>
            </w:r>
            <w:proofErr w:type="spellStart"/>
            <w:r w:rsidRPr="00CC66CC">
              <w:rPr>
                <w:rFonts w:ascii="Century Schoolbook" w:eastAsia="Times New Roman" w:hAnsi="Century Schoolbook" w:cs="Times New Roman"/>
                <w:color w:val="333333"/>
                <w:lang w:eastAsia="en-GB"/>
              </w:rPr>
              <w:t>Cleal</w:t>
            </w:r>
            <w:proofErr w:type="spellEnd"/>
            <w:r w:rsidRPr="00CC66CC">
              <w:rPr>
                <w:rFonts w:ascii="Century Schoolbook" w:eastAsia="Times New Roman" w:hAnsi="Century Schoolbook" w:cs="Times New Roman"/>
                <w:color w:val="333333"/>
                <w:lang w:eastAsia="en-GB"/>
              </w:rPr>
              <w:t xml:space="preserve"> and Thomas 1994)</w:t>
            </w:r>
          </w:p>
          <w:p w14:paraId="7AA253DD" w14:textId="77777777" w:rsidR="0023450A" w:rsidRPr="00CC66CC" w:rsidRDefault="0023450A" w:rsidP="0023450A">
            <w:pPr>
              <w:rPr>
                <w:rFonts w:ascii="Century Schoolbook" w:eastAsia="Times New Roman" w:hAnsi="Century Schoolbook" w:cs="Times New Roman"/>
                <w:i/>
                <w:iCs/>
                <w:color w:val="333333"/>
                <w:lang w:eastAsia="en-GB"/>
              </w:rPr>
            </w:pPr>
          </w:p>
          <w:p w14:paraId="40784783" w14:textId="77777777" w:rsidR="0023450A" w:rsidRPr="00CC66CC" w:rsidRDefault="0023450A" w:rsidP="0023450A">
            <w:pPr>
              <w:rPr>
                <w:rFonts w:ascii="Century Schoolbook" w:eastAsia="Times New Roman" w:hAnsi="Century Schoolbook" w:cs="Times New Roman"/>
                <w:color w:val="333333"/>
                <w:lang w:eastAsia="en-GB"/>
              </w:rPr>
            </w:pPr>
            <w:proofErr w:type="spellStart"/>
            <w:r w:rsidRPr="00CC66CC">
              <w:rPr>
                <w:rFonts w:ascii="Century Schoolbook" w:eastAsia="Times New Roman" w:hAnsi="Century Schoolbook" w:cs="Times New Roman"/>
                <w:i/>
                <w:iCs/>
                <w:color w:val="333333"/>
                <w:lang w:eastAsia="en-GB"/>
              </w:rPr>
              <w:t>Rhacopteris</w:t>
            </w:r>
            <w:proofErr w:type="spellEnd"/>
            <w:r w:rsidRPr="00CC66CC">
              <w:rPr>
                <w:rFonts w:ascii="Century Schoolbook" w:eastAsia="Times New Roman" w:hAnsi="Century Schoolbook" w:cs="Times New Roman"/>
                <w:i/>
                <w:iCs/>
                <w:color w:val="333333"/>
                <w:lang w:eastAsia="en-GB"/>
              </w:rPr>
              <w:t xml:space="preserve"> </w:t>
            </w:r>
            <w:proofErr w:type="spellStart"/>
            <w:r w:rsidRPr="00CC66CC">
              <w:rPr>
                <w:rFonts w:ascii="Century Schoolbook" w:eastAsia="Times New Roman" w:hAnsi="Century Schoolbook" w:cs="Times New Roman"/>
                <w:i/>
                <w:iCs/>
                <w:color w:val="333333"/>
                <w:lang w:eastAsia="en-GB"/>
              </w:rPr>
              <w:t>lindsaeformis</w:t>
            </w:r>
            <w:proofErr w:type="spellEnd"/>
            <w:r w:rsidRPr="00CC66CC">
              <w:rPr>
                <w:rFonts w:ascii="Century Schoolbook" w:eastAsia="Times New Roman" w:hAnsi="Century Schoolbook" w:cs="Times New Roman"/>
                <w:color w:val="333333"/>
                <w:lang w:eastAsia="en-GB"/>
              </w:rPr>
              <w:t>, Pteridosperm (?</w:t>
            </w:r>
            <w:proofErr w:type="spellStart"/>
            <w:r w:rsidRPr="00CC66CC">
              <w:rPr>
                <w:rFonts w:ascii="Century Schoolbook" w:eastAsia="Times New Roman" w:hAnsi="Century Schoolbook" w:cs="Times New Roman"/>
                <w:color w:val="333333"/>
                <w:lang w:eastAsia="en-GB"/>
              </w:rPr>
              <w:t>Lyginopteridales</w:t>
            </w:r>
            <w:proofErr w:type="spellEnd"/>
            <w:r w:rsidRPr="00CC66CC">
              <w:rPr>
                <w:rFonts w:ascii="Century Schoolbook" w:eastAsia="Times New Roman" w:hAnsi="Century Schoolbook" w:cs="Times New Roman"/>
                <w:color w:val="333333"/>
                <w:lang w:eastAsia="en-GB"/>
              </w:rPr>
              <w:t>), Mississippian, Branched (</w:t>
            </w:r>
            <w:proofErr w:type="spellStart"/>
            <w:r w:rsidRPr="00CC66CC">
              <w:rPr>
                <w:rFonts w:ascii="Century Schoolbook" w:eastAsia="Times New Roman" w:hAnsi="Century Schoolbook" w:cs="Times New Roman"/>
                <w:color w:val="333333"/>
                <w:lang w:eastAsia="en-GB"/>
              </w:rPr>
              <w:t>Galtier</w:t>
            </w:r>
            <w:proofErr w:type="spellEnd"/>
            <w:r w:rsidRPr="00CC66CC">
              <w:rPr>
                <w:rFonts w:ascii="Century Schoolbook" w:eastAsia="Times New Roman" w:hAnsi="Century Schoolbook" w:cs="Times New Roman"/>
                <w:color w:val="333333"/>
                <w:lang w:eastAsia="en-GB"/>
              </w:rPr>
              <w:t xml:space="preserve"> 2010: </w:t>
            </w:r>
            <w:proofErr w:type="spellStart"/>
            <w:r w:rsidRPr="00CC66CC">
              <w:rPr>
                <w:rFonts w:ascii="Century Schoolbook" w:eastAsia="Times New Roman" w:hAnsi="Century Schoolbook" w:cs="Times New Roman"/>
                <w:color w:val="333333"/>
                <w:lang w:eastAsia="en-GB"/>
              </w:rPr>
              <w:t>Galtier</w:t>
            </w:r>
            <w:proofErr w:type="spellEnd"/>
            <w:r w:rsidRPr="00CC66CC">
              <w:rPr>
                <w:rFonts w:ascii="Century Schoolbook" w:eastAsia="Times New Roman" w:hAnsi="Century Schoolbook" w:cs="Times New Roman"/>
                <w:color w:val="333333"/>
                <w:lang w:eastAsia="en-GB"/>
              </w:rPr>
              <w:t xml:space="preserve">, J. 2010. The Origins and Early Evolution of the </w:t>
            </w:r>
            <w:proofErr w:type="spellStart"/>
            <w:r w:rsidRPr="00CC66CC">
              <w:rPr>
                <w:rFonts w:ascii="Century Schoolbook" w:eastAsia="Times New Roman" w:hAnsi="Century Schoolbook" w:cs="Times New Roman"/>
                <w:color w:val="333333"/>
                <w:lang w:eastAsia="en-GB"/>
              </w:rPr>
              <w:t>Megaphyllous</w:t>
            </w:r>
            <w:proofErr w:type="spellEnd"/>
            <w:r w:rsidRPr="00CC66CC">
              <w:rPr>
                <w:rFonts w:ascii="Century Schoolbook" w:eastAsia="Times New Roman" w:hAnsi="Century Schoolbook" w:cs="Times New Roman"/>
                <w:color w:val="333333"/>
                <w:lang w:eastAsia="en-GB"/>
              </w:rPr>
              <w:t xml:space="preserve"> Leaf. </w:t>
            </w:r>
            <w:r w:rsidRPr="00CC66CC">
              <w:rPr>
                <w:rFonts w:ascii="Century Schoolbook" w:eastAsia="Times New Roman" w:hAnsi="Century Schoolbook" w:cs="Times New Roman"/>
                <w:i/>
                <w:iCs/>
                <w:color w:val="333333"/>
                <w:lang w:eastAsia="en-GB"/>
              </w:rPr>
              <w:t>International Journal of Plant Sciences</w:t>
            </w:r>
            <w:r w:rsidRPr="00CC66CC">
              <w:rPr>
                <w:rFonts w:ascii="Century Schoolbook" w:eastAsia="Times New Roman" w:hAnsi="Century Schoolbook" w:cs="Times New Roman"/>
                <w:color w:val="333333"/>
                <w:lang w:eastAsia="en-GB"/>
              </w:rPr>
              <w:t>, 171, 641–661.)</w:t>
            </w:r>
          </w:p>
          <w:p w14:paraId="615C3A97" w14:textId="77777777" w:rsidR="0023450A" w:rsidRPr="00CC66CC" w:rsidRDefault="0023450A" w:rsidP="0023450A">
            <w:pPr>
              <w:rPr>
                <w:rFonts w:ascii="Century Schoolbook" w:hAnsi="Century Schoolbook"/>
                <w:bCs/>
              </w:rPr>
            </w:pPr>
          </w:p>
          <w:p w14:paraId="2A409011" w14:textId="77777777" w:rsidR="0023450A" w:rsidRPr="00CC66CC" w:rsidRDefault="0023450A" w:rsidP="0023450A">
            <w:pPr>
              <w:rPr>
                <w:rFonts w:ascii="Century Schoolbook" w:hAnsi="Century Schoolbook"/>
                <w:bCs/>
              </w:rPr>
            </w:pPr>
            <w:r w:rsidRPr="00CC66CC">
              <w:rPr>
                <w:rFonts w:ascii="Century Schoolbook" w:hAnsi="Century Schoolbook"/>
                <w:bCs/>
              </w:rPr>
              <w:t xml:space="preserve">Published images of leaves will be photographed, loaded into ImageJ and calibrated for size. For branched venation, vein segments will be ranked according to the Strahler branching system in which the most distal veins on each leaf blade are ranked 1, and increasing ranks are assigned to veins formed by the junction of two equally ranked veins (Carvalho et al. 2017). For reticulate venation, the spaces between veins (areoles) will be numbered from the leaf base to the leaf tip, and veins will be ranked according to the areole they border. For both venation classes, the diameter of vein segments at each rank will be measured using ImageJ. The scaling relationship between vein diameter and vein rank will be inspected graphically using log-log plots. </w:t>
            </w:r>
          </w:p>
          <w:p w14:paraId="6A37E1AE" w14:textId="77777777" w:rsidR="0023450A" w:rsidRPr="00E55F50" w:rsidRDefault="0023450A" w:rsidP="68B6AEE3">
            <w:pPr>
              <w:rPr>
                <w:rFonts w:eastAsiaTheme="minorEastAsia"/>
              </w:rPr>
            </w:pPr>
          </w:p>
          <w:p w14:paraId="75B054F0" w14:textId="2F7E7C50" w:rsidR="00E55F50" w:rsidRPr="00E55F50" w:rsidRDefault="00E55F50" w:rsidP="68B6AEE3">
            <w:pPr>
              <w:rPr>
                <w:rFonts w:eastAsiaTheme="minorEastAsia"/>
              </w:rPr>
            </w:pPr>
          </w:p>
        </w:tc>
      </w:tr>
      <w:tr w:rsidR="00CB0DA1" w14:paraId="77C2AB3E" w14:textId="77777777" w:rsidTr="68B6AEE3">
        <w:tc>
          <w:tcPr>
            <w:tcW w:w="9016" w:type="dxa"/>
            <w:gridSpan w:val="2"/>
          </w:tcPr>
          <w:p w14:paraId="4E679B6E" w14:textId="415250E2" w:rsidR="00CB0DA1" w:rsidRDefault="00CB0DA1"/>
        </w:tc>
      </w:tr>
      <w:tr w:rsidR="00CB0DA1" w14:paraId="087F44D7" w14:textId="77777777" w:rsidTr="68B6AEE3">
        <w:tc>
          <w:tcPr>
            <w:tcW w:w="9016" w:type="dxa"/>
            <w:gridSpan w:val="2"/>
          </w:tcPr>
          <w:p w14:paraId="30B0C4EB" w14:textId="148B5404" w:rsidR="00CB0DA1" w:rsidRDefault="00CB0DA1" w:rsidP="68B6AEE3">
            <w:pPr>
              <w:rPr>
                <w:b/>
                <w:bCs/>
              </w:rPr>
            </w:pPr>
            <w:r w:rsidRPr="68B6AEE3">
              <w:rPr>
                <w:b/>
                <w:bCs/>
              </w:rPr>
              <w:t>Project timeline:</w:t>
            </w:r>
          </w:p>
        </w:tc>
      </w:tr>
      <w:tr w:rsidR="00CB0DA1" w14:paraId="0458A5E7" w14:textId="77777777" w:rsidTr="68B6AEE3">
        <w:tc>
          <w:tcPr>
            <w:tcW w:w="9016" w:type="dxa"/>
            <w:gridSpan w:val="2"/>
          </w:tcPr>
          <w:p w14:paraId="12994D6E" w14:textId="77777777" w:rsidR="00CB0DA1" w:rsidRDefault="00CB0DA1"/>
          <w:p w14:paraId="05441E3A" w14:textId="77777777" w:rsidR="00CB0DA1" w:rsidRDefault="00CB0DA1"/>
          <w:p w14:paraId="0956A944" w14:textId="77777777" w:rsidR="00E45F9C" w:rsidRPr="00CC66CC" w:rsidRDefault="00E45F9C" w:rsidP="00E45F9C">
            <w:pPr>
              <w:spacing w:before="100" w:beforeAutospacing="1" w:after="100" w:afterAutospacing="1" w:line="300" w:lineRule="atLeast"/>
              <w:rPr>
                <w:rFonts w:ascii="Century Schoolbook" w:eastAsia="Times New Roman" w:hAnsi="Century Schoolbook" w:cs="Times New Roman"/>
                <w:color w:val="333333"/>
                <w:lang w:eastAsia="en-GB"/>
              </w:rPr>
            </w:pPr>
            <w:r w:rsidRPr="00CC66CC">
              <w:rPr>
                <w:rFonts w:ascii="Century Schoolbook" w:eastAsia="Times New Roman" w:hAnsi="Century Schoolbook" w:cs="Times New Roman"/>
                <w:b/>
                <w:bCs/>
                <w:color w:val="333333"/>
                <w:lang w:eastAsia="en-GB"/>
              </w:rPr>
              <w:t xml:space="preserve">Week 1: </w:t>
            </w:r>
            <w:r w:rsidRPr="00CC66CC">
              <w:rPr>
                <w:rFonts w:ascii="Century Schoolbook" w:eastAsia="Times New Roman" w:hAnsi="Century Schoolbook" w:cs="Times New Roman"/>
                <w:color w:val="333333"/>
                <w:lang w:eastAsia="en-GB"/>
              </w:rPr>
              <w:t>Orientation</w:t>
            </w:r>
          </w:p>
          <w:p w14:paraId="5CA85D42" w14:textId="77777777" w:rsidR="00E45F9C" w:rsidRPr="00CC66CC" w:rsidRDefault="00E45F9C" w:rsidP="00E45F9C">
            <w:pPr>
              <w:spacing w:before="100" w:beforeAutospacing="1" w:after="100" w:afterAutospacing="1" w:line="300" w:lineRule="atLeast"/>
              <w:rPr>
                <w:rFonts w:ascii="Century Schoolbook" w:eastAsia="Times New Roman" w:hAnsi="Century Schoolbook" w:cs="Times New Roman"/>
                <w:color w:val="333333"/>
                <w:lang w:eastAsia="en-GB"/>
              </w:rPr>
            </w:pPr>
            <w:r w:rsidRPr="00CC66CC">
              <w:rPr>
                <w:rFonts w:ascii="Century Schoolbook" w:eastAsia="Times New Roman" w:hAnsi="Century Schoolbook" w:cs="Times New Roman"/>
                <w:b/>
                <w:bCs/>
                <w:color w:val="333333"/>
                <w:lang w:eastAsia="en-GB"/>
              </w:rPr>
              <w:t xml:space="preserve">Week 2: </w:t>
            </w:r>
            <w:r w:rsidRPr="00CC66CC">
              <w:rPr>
                <w:rFonts w:ascii="Century Schoolbook" w:eastAsia="Times New Roman" w:hAnsi="Century Schoolbook" w:cs="Times New Roman"/>
                <w:color w:val="333333"/>
                <w:lang w:eastAsia="en-GB"/>
              </w:rPr>
              <w:t>Gathering images from published literature</w:t>
            </w:r>
          </w:p>
          <w:p w14:paraId="420E98B9" w14:textId="77777777" w:rsidR="00E45F9C" w:rsidRPr="00CC66CC" w:rsidRDefault="00E45F9C" w:rsidP="00E45F9C">
            <w:pPr>
              <w:spacing w:before="100" w:beforeAutospacing="1" w:after="100" w:afterAutospacing="1" w:line="300" w:lineRule="atLeast"/>
              <w:rPr>
                <w:rFonts w:ascii="Century Schoolbook" w:eastAsia="Times New Roman" w:hAnsi="Century Schoolbook" w:cs="Times New Roman"/>
                <w:color w:val="333333"/>
                <w:lang w:eastAsia="en-GB"/>
              </w:rPr>
            </w:pPr>
            <w:r w:rsidRPr="00CC66CC">
              <w:rPr>
                <w:rFonts w:ascii="Century Schoolbook" w:eastAsia="Times New Roman" w:hAnsi="Century Schoolbook" w:cs="Times New Roman"/>
                <w:b/>
                <w:bCs/>
                <w:color w:val="333333"/>
                <w:lang w:eastAsia="en-GB"/>
              </w:rPr>
              <w:t xml:space="preserve">Week 3: </w:t>
            </w:r>
            <w:r w:rsidRPr="00CC66CC">
              <w:rPr>
                <w:rFonts w:ascii="Century Schoolbook" w:eastAsia="Times New Roman" w:hAnsi="Century Schoolbook" w:cs="Times New Roman"/>
                <w:color w:val="333333"/>
                <w:lang w:eastAsia="en-GB"/>
              </w:rPr>
              <w:t xml:space="preserve">Dividing venation networks into ranks </w:t>
            </w:r>
          </w:p>
          <w:p w14:paraId="4505D2B0" w14:textId="77777777" w:rsidR="00E45F9C" w:rsidRPr="00CC66CC" w:rsidRDefault="00E45F9C" w:rsidP="00E45F9C">
            <w:pPr>
              <w:spacing w:before="100" w:beforeAutospacing="1" w:after="100" w:afterAutospacing="1" w:line="300" w:lineRule="atLeast"/>
              <w:rPr>
                <w:rFonts w:ascii="Century Schoolbook" w:eastAsia="Times New Roman" w:hAnsi="Century Schoolbook" w:cs="Times New Roman"/>
                <w:color w:val="333333"/>
                <w:lang w:eastAsia="en-GB"/>
              </w:rPr>
            </w:pPr>
            <w:r w:rsidRPr="00CC66CC">
              <w:rPr>
                <w:rFonts w:ascii="Century Schoolbook" w:eastAsia="Times New Roman" w:hAnsi="Century Schoolbook" w:cs="Times New Roman"/>
                <w:b/>
                <w:bCs/>
                <w:color w:val="333333"/>
                <w:lang w:eastAsia="en-GB"/>
              </w:rPr>
              <w:t xml:space="preserve">Week 4: </w:t>
            </w:r>
            <w:r w:rsidRPr="00CC66CC">
              <w:rPr>
                <w:rFonts w:ascii="Century Schoolbook" w:eastAsia="Times New Roman" w:hAnsi="Century Schoolbook" w:cs="Times New Roman"/>
                <w:color w:val="333333"/>
                <w:lang w:eastAsia="en-GB"/>
              </w:rPr>
              <w:t>Measuring venation segments</w:t>
            </w:r>
          </w:p>
          <w:p w14:paraId="0B708FD8" w14:textId="3CD78409" w:rsidR="00E45F9C" w:rsidRPr="00CC66CC" w:rsidRDefault="00E45F9C" w:rsidP="00E45F9C">
            <w:pPr>
              <w:spacing w:before="100" w:beforeAutospacing="1" w:after="100" w:afterAutospacing="1" w:line="300" w:lineRule="atLeast"/>
              <w:rPr>
                <w:rFonts w:ascii="Century Schoolbook" w:eastAsia="Times New Roman" w:hAnsi="Century Schoolbook" w:cs="Times New Roman"/>
                <w:color w:val="333333"/>
                <w:lang w:eastAsia="en-GB"/>
              </w:rPr>
            </w:pPr>
            <w:r w:rsidRPr="00CC66CC">
              <w:rPr>
                <w:rFonts w:ascii="Century Schoolbook" w:eastAsia="Times New Roman" w:hAnsi="Century Schoolbook" w:cs="Times New Roman"/>
                <w:b/>
                <w:bCs/>
                <w:color w:val="333333"/>
                <w:lang w:eastAsia="en-GB"/>
              </w:rPr>
              <w:t xml:space="preserve">Week 5: </w:t>
            </w:r>
            <w:r w:rsidRPr="00CC66CC">
              <w:rPr>
                <w:rFonts w:ascii="Century Schoolbook" w:eastAsia="Times New Roman" w:hAnsi="Century Schoolbook" w:cs="Times New Roman"/>
                <w:color w:val="333333"/>
                <w:lang w:eastAsia="en-GB"/>
              </w:rPr>
              <w:t xml:space="preserve">Plotting results </w:t>
            </w:r>
            <w:r w:rsidR="00BC23E6">
              <w:rPr>
                <w:rFonts w:ascii="Century Schoolbook" w:eastAsia="Times New Roman" w:hAnsi="Century Schoolbook" w:cs="Times New Roman"/>
                <w:color w:val="333333"/>
                <w:lang w:eastAsia="en-GB"/>
              </w:rPr>
              <w:t>and data exploration</w:t>
            </w:r>
          </w:p>
          <w:p w14:paraId="7A56B721" w14:textId="182643B5" w:rsidR="00E45F9C" w:rsidRPr="00CC66CC" w:rsidRDefault="00E45F9C" w:rsidP="00E45F9C">
            <w:pPr>
              <w:spacing w:before="100" w:beforeAutospacing="1" w:after="100" w:afterAutospacing="1" w:line="300" w:lineRule="atLeast"/>
              <w:rPr>
                <w:rFonts w:ascii="Century Schoolbook" w:eastAsia="Times New Roman" w:hAnsi="Century Schoolbook" w:cs="Times New Roman"/>
                <w:b/>
                <w:bCs/>
                <w:color w:val="333333"/>
                <w:lang w:eastAsia="en-GB"/>
              </w:rPr>
            </w:pPr>
            <w:r w:rsidRPr="00CC66CC">
              <w:rPr>
                <w:rFonts w:ascii="Century Schoolbook" w:eastAsia="Times New Roman" w:hAnsi="Century Schoolbook" w:cs="Times New Roman"/>
                <w:b/>
                <w:bCs/>
                <w:color w:val="333333"/>
                <w:lang w:eastAsia="en-GB"/>
              </w:rPr>
              <w:lastRenderedPageBreak/>
              <w:t xml:space="preserve">Week 6: </w:t>
            </w:r>
            <w:r w:rsidRPr="00CC66CC">
              <w:rPr>
                <w:rFonts w:ascii="Century Schoolbook" w:eastAsia="Times New Roman" w:hAnsi="Century Schoolbook" w:cs="Times New Roman"/>
                <w:color w:val="333333"/>
                <w:lang w:eastAsia="en-GB"/>
              </w:rPr>
              <w:t xml:space="preserve">Project write-up </w:t>
            </w:r>
          </w:p>
          <w:p w14:paraId="6ACB8C46" w14:textId="77777777" w:rsidR="00CB0DA1" w:rsidRDefault="00CB0DA1"/>
          <w:p w14:paraId="01A801C7" w14:textId="77777777" w:rsidR="00CB0DA1" w:rsidRDefault="00CB0DA1"/>
          <w:p w14:paraId="5D961606" w14:textId="77777777" w:rsidR="00CB0DA1" w:rsidRDefault="00CB0DA1"/>
          <w:p w14:paraId="2E24360F" w14:textId="77777777" w:rsidR="00CB0DA1" w:rsidRDefault="00CB0DA1"/>
          <w:p w14:paraId="6A6BC806" w14:textId="77777777" w:rsidR="00CB0DA1" w:rsidRDefault="00CB0DA1"/>
          <w:p w14:paraId="547246DD" w14:textId="77777777" w:rsidR="00CB0DA1" w:rsidRDefault="00CB0DA1"/>
          <w:p w14:paraId="35F848E6" w14:textId="77777777" w:rsidR="00CB0DA1" w:rsidRDefault="00CB0DA1"/>
          <w:p w14:paraId="7FABFEBD" w14:textId="3F157A0E" w:rsidR="00CB0DA1" w:rsidRDefault="00CB0DA1"/>
        </w:tc>
      </w:tr>
      <w:tr w:rsidR="00CB0DA1" w14:paraId="481D8343" w14:textId="77777777" w:rsidTr="68B6AEE3">
        <w:tc>
          <w:tcPr>
            <w:tcW w:w="9016" w:type="dxa"/>
            <w:gridSpan w:val="2"/>
          </w:tcPr>
          <w:p w14:paraId="5E218CA5" w14:textId="031DBFE5" w:rsidR="00CB0DA1" w:rsidRDefault="00CB0DA1" w:rsidP="68B6AEE3">
            <w:pPr>
              <w:rPr>
                <w:b/>
                <w:bCs/>
              </w:rPr>
            </w:pPr>
            <w:r w:rsidRPr="68B6AEE3">
              <w:rPr>
                <w:b/>
                <w:bCs/>
              </w:rPr>
              <w:lastRenderedPageBreak/>
              <w:t>Candidate requirements:</w:t>
            </w:r>
          </w:p>
        </w:tc>
      </w:tr>
      <w:tr w:rsidR="00CB0DA1" w14:paraId="2A13AA75" w14:textId="77777777" w:rsidTr="68B6AEE3">
        <w:tc>
          <w:tcPr>
            <w:tcW w:w="9016" w:type="dxa"/>
            <w:gridSpan w:val="2"/>
          </w:tcPr>
          <w:p w14:paraId="61810227" w14:textId="77777777" w:rsidR="00CB0DA1" w:rsidRDefault="00CB0DA1"/>
          <w:p w14:paraId="04ABDC03" w14:textId="6168BC83" w:rsidR="00CB0DA1" w:rsidRDefault="00E45F9C">
            <w:r>
              <w:t>Interest in palaeontology, evolution and plants.</w:t>
            </w:r>
          </w:p>
          <w:p w14:paraId="1170874B" w14:textId="77777777" w:rsidR="00CB0DA1" w:rsidRDefault="00CB0DA1"/>
          <w:p w14:paraId="7ED8D5DE" w14:textId="77777777" w:rsidR="00CB0DA1" w:rsidRDefault="00CB0DA1"/>
          <w:p w14:paraId="6F9D647F" w14:textId="77777777" w:rsidR="00CB0DA1" w:rsidRDefault="00CB0DA1"/>
          <w:p w14:paraId="271AF587" w14:textId="77777777" w:rsidR="00CB0DA1" w:rsidRDefault="00CB0DA1"/>
          <w:p w14:paraId="3FCFAEFB" w14:textId="77777777" w:rsidR="00CB0DA1" w:rsidRDefault="00CB0DA1"/>
          <w:p w14:paraId="3026DAE5" w14:textId="65A8BA74" w:rsidR="68B6AEE3" w:rsidRDefault="68B6AEE3" w:rsidP="68B6AEE3"/>
          <w:p w14:paraId="70EAB63C" w14:textId="4557144F" w:rsidR="68B6AEE3" w:rsidRDefault="68B6AEE3" w:rsidP="68B6AEE3"/>
          <w:p w14:paraId="3F2C85BE" w14:textId="5049F1D7" w:rsidR="00CB0DA1" w:rsidRDefault="00CB0DA1"/>
        </w:tc>
      </w:tr>
      <w:tr w:rsidR="00CB0DA1" w14:paraId="3318CC12" w14:textId="77777777" w:rsidTr="68B6AEE3">
        <w:tc>
          <w:tcPr>
            <w:tcW w:w="9016" w:type="dxa"/>
            <w:gridSpan w:val="2"/>
          </w:tcPr>
          <w:p w14:paraId="12B7DFFE" w14:textId="3F479969" w:rsidR="00CB0DA1" w:rsidRDefault="00CB0DA1" w:rsidP="68B6AEE3">
            <w:pPr>
              <w:rPr>
                <w:b/>
                <w:bCs/>
              </w:rPr>
            </w:pPr>
            <w:r w:rsidRPr="68B6AEE3">
              <w:rPr>
                <w:b/>
                <w:bCs/>
              </w:rPr>
              <w:t>Background reading and references:</w:t>
            </w:r>
          </w:p>
        </w:tc>
      </w:tr>
      <w:tr w:rsidR="00CB0DA1" w14:paraId="6466E1C2" w14:textId="77777777" w:rsidTr="68B6AEE3">
        <w:tc>
          <w:tcPr>
            <w:tcW w:w="9016" w:type="dxa"/>
            <w:gridSpan w:val="2"/>
          </w:tcPr>
          <w:p w14:paraId="44CB5D1D" w14:textId="77777777" w:rsidR="00CB0DA1" w:rsidRDefault="00CB0DA1"/>
          <w:p w14:paraId="591318E5" w14:textId="77777777" w:rsidR="00E45F9C" w:rsidRDefault="00E45F9C" w:rsidP="00E45F9C">
            <w:pPr>
              <w:spacing w:line="300" w:lineRule="atLeast"/>
              <w:rPr>
                <w:rFonts w:ascii="Century Schoolbook" w:hAnsi="Century Schoolbook"/>
                <w:color w:val="333333"/>
              </w:rPr>
            </w:pPr>
            <w:r w:rsidRPr="00CC66CC">
              <w:rPr>
                <w:rFonts w:ascii="Century Schoolbook" w:eastAsia="Times New Roman" w:hAnsi="Century Schoolbook" w:cs="Times New Roman"/>
                <w:color w:val="333333"/>
                <w:lang w:eastAsia="en-GB"/>
              </w:rPr>
              <w:t xml:space="preserve">Carvalho, M.R., Turgeon, R., Owens, T. and </w:t>
            </w:r>
            <w:proofErr w:type="spellStart"/>
            <w:r w:rsidRPr="00CC66CC">
              <w:rPr>
                <w:rFonts w:ascii="Century Schoolbook" w:eastAsia="Times New Roman" w:hAnsi="Century Schoolbook" w:cs="Times New Roman"/>
                <w:color w:val="333333"/>
                <w:lang w:eastAsia="en-GB"/>
              </w:rPr>
              <w:t>Niklas</w:t>
            </w:r>
            <w:proofErr w:type="spellEnd"/>
            <w:r w:rsidRPr="00CC66CC">
              <w:rPr>
                <w:rFonts w:ascii="Century Schoolbook" w:eastAsia="Times New Roman" w:hAnsi="Century Schoolbook" w:cs="Times New Roman"/>
                <w:color w:val="333333"/>
                <w:lang w:eastAsia="en-GB"/>
              </w:rPr>
              <w:t xml:space="preserve"> K.J. 2017. </w:t>
            </w:r>
            <w:r w:rsidRPr="00CC66CC">
              <w:rPr>
                <w:rFonts w:ascii="Century Schoolbook" w:hAnsi="Century Schoolbook"/>
                <w:color w:val="333333"/>
              </w:rPr>
              <w:t xml:space="preserve">The scaling of the hydraulic architecture in poplar leaves  </w:t>
            </w:r>
            <w:r w:rsidRPr="00CC66CC">
              <w:rPr>
                <w:rFonts w:ascii="Century Schoolbook" w:hAnsi="Century Schoolbook"/>
                <w:i/>
                <w:iCs/>
                <w:color w:val="333333"/>
              </w:rPr>
              <w:t>New Phytologist</w:t>
            </w:r>
            <w:r w:rsidRPr="00CC66CC">
              <w:rPr>
                <w:rFonts w:ascii="Century Schoolbook" w:hAnsi="Century Schoolbook"/>
                <w:color w:val="333333"/>
              </w:rPr>
              <w:t>, 214, 145–157.</w:t>
            </w:r>
          </w:p>
          <w:p w14:paraId="4B468C4C" w14:textId="77777777" w:rsidR="00E45F9C" w:rsidRPr="00CC66CC" w:rsidRDefault="00E45F9C" w:rsidP="00E45F9C">
            <w:pPr>
              <w:spacing w:line="300" w:lineRule="atLeast"/>
              <w:rPr>
                <w:rFonts w:ascii="Century Schoolbook" w:hAnsi="Century Schoolbook"/>
                <w:color w:val="333333"/>
              </w:rPr>
            </w:pPr>
          </w:p>
          <w:p w14:paraId="4CAEF490" w14:textId="77777777" w:rsidR="00E45F9C" w:rsidRPr="00CC66CC" w:rsidRDefault="00E45F9C" w:rsidP="00E45F9C">
            <w:pPr>
              <w:spacing w:line="300" w:lineRule="atLeast"/>
              <w:rPr>
                <w:rFonts w:ascii="Century Schoolbook" w:eastAsia="Times New Roman" w:hAnsi="Century Schoolbook" w:cs="Times New Roman"/>
                <w:color w:val="333333"/>
                <w:lang w:eastAsia="en-GB"/>
              </w:rPr>
            </w:pPr>
            <w:r w:rsidRPr="00CC66CC">
              <w:rPr>
                <w:rFonts w:ascii="Century Schoolbook" w:eastAsia="Times New Roman" w:hAnsi="Century Schoolbook" w:cs="Times New Roman"/>
                <w:color w:val="333333"/>
                <w:lang w:eastAsia="en-GB"/>
              </w:rPr>
              <w:t xml:space="preserve">Carvalho, M.R., Turgeon, R., Owens, T. and </w:t>
            </w:r>
            <w:proofErr w:type="spellStart"/>
            <w:r w:rsidRPr="00CC66CC">
              <w:rPr>
                <w:rFonts w:ascii="Century Schoolbook" w:eastAsia="Times New Roman" w:hAnsi="Century Schoolbook" w:cs="Times New Roman"/>
                <w:color w:val="333333"/>
                <w:lang w:eastAsia="en-GB"/>
              </w:rPr>
              <w:t>Niklas</w:t>
            </w:r>
            <w:proofErr w:type="spellEnd"/>
            <w:r w:rsidRPr="00CC66CC">
              <w:rPr>
                <w:rFonts w:ascii="Century Schoolbook" w:eastAsia="Times New Roman" w:hAnsi="Century Schoolbook" w:cs="Times New Roman"/>
                <w:color w:val="333333"/>
                <w:lang w:eastAsia="en-GB"/>
              </w:rPr>
              <w:t xml:space="preserve"> K.J. </w:t>
            </w:r>
            <w:r>
              <w:rPr>
                <w:rFonts w:ascii="Century Schoolbook" w:eastAsia="Times New Roman" w:hAnsi="Century Schoolbook" w:cs="Times New Roman"/>
                <w:color w:val="333333"/>
                <w:lang w:eastAsia="en-GB"/>
              </w:rPr>
              <w:t xml:space="preserve">2017. </w:t>
            </w:r>
            <w:r w:rsidRPr="00CC66CC">
              <w:rPr>
                <w:rFonts w:ascii="Century Schoolbook" w:eastAsia="Times New Roman" w:hAnsi="Century Schoolbook" w:cs="Times New Roman"/>
                <w:color w:val="333333"/>
                <w:lang w:eastAsia="en-GB"/>
              </w:rPr>
              <w:t xml:space="preserve">The hydraulic architecture of </w:t>
            </w:r>
            <w:r w:rsidRPr="00CC66CC">
              <w:rPr>
                <w:rFonts w:ascii="Century Schoolbook" w:eastAsia="Times New Roman" w:hAnsi="Century Schoolbook" w:cs="Times New Roman"/>
                <w:i/>
                <w:iCs/>
                <w:color w:val="333333"/>
                <w:lang w:eastAsia="en-GB"/>
              </w:rPr>
              <w:t xml:space="preserve">Ginkgo </w:t>
            </w:r>
            <w:r w:rsidRPr="00CC66CC">
              <w:rPr>
                <w:rFonts w:ascii="Century Schoolbook" w:eastAsia="Times New Roman" w:hAnsi="Century Schoolbook" w:cs="Times New Roman"/>
                <w:color w:val="333333"/>
                <w:lang w:eastAsia="en-GB"/>
              </w:rPr>
              <w:t xml:space="preserve">leaves. </w:t>
            </w:r>
            <w:r w:rsidRPr="00CC66CC">
              <w:rPr>
                <w:rFonts w:ascii="Century Schoolbook" w:eastAsia="Times New Roman" w:hAnsi="Century Schoolbook" w:cs="Times New Roman"/>
                <w:i/>
                <w:iCs/>
                <w:color w:val="333333"/>
                <w:lang w:eastAsia="en-GB"/>
              </w:rPr>
              <w:t>American Journal of Botany</w:t>
            </w:r>
            <w:r w:rsidRPr="00CC66CC">
              <w:rPr>
                <w:rFonts w:ascii="Century Schoolbook" w:eastAsia="Times New Roman" w:hAnsi="Century Schoolbook" w:cs="Times New Roman"/>
                <w:color w:val="333333"/>
                <w:lang w:eastAsia="en-GB"/>
              </w:rPr>
              <w:t xml:space="preserve">, 104, 1285–1298. </w:t>
            </w:r>
          </w:p>
          <w:p w14:paraId="76C6F44D" w14:textId="77777777" w:rsidR="00E45F9C" w:rsidRDefault="00E45F9C" w:rsidP="00E45F9C">
            <w:pPr>
              <w:spacing w:line="300" w:lineRule="atLeast"/>
              <w:rPr>
                <w:rFonts w:ascii="Century Schoolbook" w:eastAsia="Times New Roman" w:hAnsi="Century Schoolbook" w:cs="Times New Roman"/>
                <w:color w:val="333333"/>
                <w:lang w:eastAsia="en-GB"/>
              </w:rPr>
            </w:pPr>
          </w:p>
          <w:p w14:paraId="6EE91D50" w14:textId="003B1CA7" w:rsidR="00E45F9C" w:rsidRDefault="00E45F9C" w:rsidP="00E45F9C">
            <w:pPr>
              <w:spacing w:line="300" w:lineRule="atLeast"/>
              <w:rPr>
                <w:rFonts w:ascii="Century Schoolbook" w:hAnsi="Century Schoolbook"/>
                <w:color w:val="333333"/>
              </w:rPr>
            </w:pPr>
            <w:r w:rsidRPr="00CC66CC">
              <w:rPr>
                <w:rFonts w:ascii="Century Schoolbook" w:eastAsia="Times New Roman" w:hAnsi="Century Schoolbook" w:cs="Times New Roman"/>
                <w:color w:val="333333"/>
                <w:lang w:eastAsia="en-GB"/>
              </w:rPr>
              <w:t xml:space="preserve">Hetherington, A.J., Berry, C.M. and Dolan, L. 2016. </w:t>
            </w:r>
            <w:r w:rsidRPr="00CC66CC">
              <w:rPr>
                <w:rFonts w:ascii="Century Schoolbook" w:hAnsi="Century Schoolbook"/>
                <w:color w:val="333333"/>
              </w:rPr>
              <w:t xml:space="preserve">Networks of highly branched </w:t>
            </w:r>
            <w:proofErr w:type="spellStart"/>
            <w:r w:rsidRPr="00CC66CC">
              <w:rPr>
                <w:rFonts w:ascii="Century Schoolbook" w:hAnsi="Century Schoolbook"/>
                <w:color w:val="333333"/>
              </w:rPr>
              <w:t>stigmarian</w:t>
            </w:r>
            <w:proofErr w:type="spellEnd"/>
            <w:r w:rsidRPr="00CC66CC">
              <w:rPr>
                <w:rFonts w:ascii="Century Schoolbook" w:hAnsi="Century Schoolbook"/>
                <w:color w:val="333333"/>
              </w:rPr>
              <w:t xml:space="preserve"> rootlets developed on the first giant trees. </w:t>
            </w:r>
            <w:r w:rsidRPr="00CC66CC">
              <w:rPr>
                <w:rFonts w:ascii="Century Schoolbook" w:hAnsi="Century Schoolbook"/>
                <w:i/>
                <w:iCs/>
                <w:color w:val="333333"/>
              </w:rPr>
              <w:t xml:space="preserve">Proceedings of the National Academy of Sciences, USA, </w:t>
            </w:r>
            <w:r w:rsidRPr="00CC66CC">
              <w:rPr>
                <w:rFonts w:ascii="Century Schoolbook" w:hAnsi="Century Schoolbook"/>
                <w:color w:val="333333"/>
              </w:rPr>
              <w:t>113, 6695–6700.</w:t>
            </w:r>
          </w:p>
          <w:p w14:paraId="03EF207A" w14:textId="77777777" w:rsidR="00E45F9C" w:rsidRDefault="00E45F9C" w:rsidP="00E45F9C">
            <w:pPr>
              <w:spacing w:line="300" w:lineRule="atLeast"/>
              <w:rPr>
                <w:rFonts w:ascii="Century Schoolbook" w:hAnsi="Century Schoolbook"/>
                <w:color w:val="333333"/>
              </w:rPr>
            </w:pPr>
          </w:p>
          <w:p w14:paraId="6D02D14C" w14:textId="4234814A" w:rsidR="68B6AEE3" w:rsidRDefault="00E45F9C" w:rsidP="00E45F9C">
            <w:pPr>
              <w:spacing w:line="300" w:lineRule="atLeast"/>
            </w:pPr>
            <w:proofErr w:type="spellStart"/>
            <w:r w:rsidRPr="00E45F9C">
              <w:rPr>
                <w:rFonts w:ascii="Palatino" w:hAnsi="Palatino"/>
              </w:rPr>
              <w:t>Mander</w:t>
            </w:r>
            <w:proofErr w:type="spellEnd"/>
            <w:r w:rsidRPr="00E45F9C">
              <w:rPr>
                <w:rFonts w:ascii="Palatino" w:hAnsi="Palatino"/>
              </w:rPr>
              <w:t xml:space="preserve">, L., </w:t>
            </w:r>
            <w:r>
              <w:rPr>
                <w:rFonts w:ascii="Palatino" w:hAnsi="Palatino"/>
              </w:rPr>
              <w:t>and</w:t>
            </w:r>
            <w:r w:rsidRPr="00E45F9C">
              <w:rPr>
                <w:rFonts w:ascii="Palatino" w:hAnsi="Palatino"/>
              </w:rPr>
              <w:t xml:space="preserve"> Williams,</w:t>
            </w:r>
            <w:r w:rsidRPr="00D676DB">
              <w:rPr>
                <w:rFonts w:ascii="Palatino" w:hAnsi="Palatino"/>
              </w:rPr>
              <w:t xml:space="preserve"> H.T.</w:t>
            </w:r>
            <w:r>
              <w:rPr>
                <w:rFonts w:ascii="Palatino" w:hAnsi="Palatino"/>
              </w:rPr>
              <w:t>P. (2024</w:t>
            </w:r>
            <w:r w:rsidRPr="003C7CB8">
              <w:rPr>
                <w:rFonts w:ascii="Palatino" w:eastAsia="MS Mincho" w:hAnsi="Palatino"/>
                <w:iCs/>
                <w:color w:val="222222"/>
                <w:shd w:val="clear" w:color="auto" w:fill="FFFFFF"/>
                <w:lang w:val="en-US"/>
              </w:rPr>
              <w:t xml:space="preserve">) </w:t>
            </w:r>
            <w:r w:rsidRPr="003C7CB8">
              <w:rPr>
                <w:rFonts w:ascii="Palatino" w:eastAsia="MS Mincho" w:hAnsi="Palatino"/>
                <w:iCs/>
                <w:color w:val="222222"/>
                <w:shd w:val="clear" w:color="auto" w:fill="FFFFFF"/>
              </w:rPr>
              <w:t>The</w:t>
            </w:r>
            <w:r w:rsidRPr="004C5299">
              <w:rPr>
                <w:rFonts w:ascii="Palatino" w:eastAsia="MS Mincho" w:hAnsi="Palatino"/>
                <w:iCs/>
                <w:color w:val="222222"/>
                <w:shd w:val="clear" w:color="auto" w:fill="FFFFFF"/>
              </w:rPr>
              <w:t xml:space="preserve"> robustness of some Carboniferous fossil leaf venation networks to </w:t>
            </w:r>
            <w:r>
              <w:rPr>
                <w:rFonts w:ascii="Palatino" w:eastAsia="MS Mincho" w:hAnsi="Palatino"/>
                <w:iCs/>
                <w:color w:val="222222"/>
                <w:shd w:val="clear" w:color="auto" w:fill="FFFFFF"/>
              </w:rPr>
              <w:t xml:space="preserve">simulated damage. </w:t>
            </w:r>
            <w:r>
              <w:rPr>
                <w:rFonts w:ascii="Palatino" w:eastAsia="MS Mincho" w:hAnsi="Palatino"/>
                <w:i/>
                <w:color w:val="222222"/>
                <w:shd w:val="clear" w:color="auto" w:fill="FFFFFF"/>
              </w:rPr>
              <w:t>Royal Society Open Science</w:t>
            </w:r>
            <w:r>
              <w:rPr>
                <w:rFonts w:ascii="Palatino" w:eastAsia="MS Mincho" w:hAnsi="Palatino"/>
                <w:iCs/>
                <w:color w:val="222222"/>
                <w:shd w:val="clear" w:color="auto" w:fill="FFFFFF"/>
              </w:rPr>
              <w:t>, 11, 240086.</w:t>
            </w:r>
          </w:p>
          <w:p w14:paraId="55AB5669" w14:textId="4A6D9BED" w:rsidR="68B6AEE3" w:rsidRDefault="68B6AEE3" w:rsidP="68B6AEE3"/>
          <w:p w14:paraId="6B23D445" w14:textId="77777777" w:rsidR="00CB0DA1" w:rsidRDefault="00CB0DA1"/>
          <w:p w14:paraId="268BEA20" w14:textId="77777777" w:rsidR="00CB0DA1" w:rsidRDefault="00CB0DA1"/>
          <w:p w14:paraId="3C7B61E2" w14:textId="589350B4" w:rsidR="00CB0DA1" w:rsidRDefault="00CB0DA1"/>
        </w:tc>
      </w:tr>
    </w:tbl>
    <w:p w14:paraId="31BF9324" w14:textId="77777777" w:rsidR="00CB0DA1" w:rsidRDefault="00CB0DA1" w:rsidP="0068404B">
      <w:pPr>
        <w:ind w:left="220"/>
        <w:rPr>
          <w:rFonts w:ascii="Cambria" w:hAnsi="Cambria" w:cs="Times New Roman"/>
        </w:rPr>
      </w:pPr>
    </w:p>
    <w:p w14:paraId="7B055BD0" w14:textId="4A0379EC" w:rsidR="0059112C" w:rsidRPr="0059112C" w:rsidRDefault="0059112C" w:rsidP="0068404B">
      <w:pPr>
        <w:ind w:left="220"/>
        <w:rPr>
          <w:rFonts w:cstheme="minorHAnsi"/>
          <w:b/>
          <w:bCs/>
          <w:sz w:val="28"/>
          <w:szCs w:val="28"/>
        </w:rPr>
      </w:pPr>
      <w:r w:rsidRPr="0059112C">
        <w:rPr>
          <w:rFonts w:cstheme="minorHAnsi"/>
          <w:b/>
          <w:bCs/>
          <w:sz w:val="28"/>
          <w:szCs w:val="28"/>
        </w:rPr>
        <w:t>To be completed by institutional CENTA PoC</w:t>
      </w:r>
    </w:p>
    <w:p w14:paraId="340DEBE6" w14:textId="17A028B6" w:rsidR="0068404B" w:rsidRPr="00CB0DA1" w:rsidRDefault="0068404B" w:rsidP="0068404B">
      <w:pPr>
        <w:ind w:left="220"/>
        <w:rPr>
          <w:rFonts w:cstheme="minorHAnsi"/>
        </w:rPr>
      </w:pPr>
      <w:r w:rsidRPr="68B6AEE3">
        <w:t>I confirm that:</w:t>
      </w:r>
    </w:p>
    <w:p w14:paraId="02AD034B" w14:textId="03A43E83" w:rsidR="0068404B" w:rsidRPr="00CB0DA1" w:rsidRDefault="149DAF0A" w:rsidP="68B6AEE3">
      <w:pPr>
        <w:pStyle w:val="ListParagraph"/>
        <w:numPr>
          <w:ilvl w:val="0"/>
          <w:numId w:val="3"/>
        </w:numPr>
        <w:rPr>
          <w:rFonts w:asciiTheme="minorHAnsi" w:eastAsiaTheme="minorEastAsia" w:hAnsiTheme="minorHAnsi" w:cstheme="minorBidi"/>
        </w:rPr>
      </w:pPr>
      <w:r w:rsidRPr="68B6AEE3">
        <w:rPr>
          <w:rFonts w:asciiTheme="minorHAnsi" w:eastAsiaTheme="minorEastAsia" w:hAnsiTheme="minorHAnsi" w:cstheme="minorBidi"/>
          <w:color w:val="000000" w:themeColor="text1"/>
        </w:rPr>
        <w:t>The host institution takes responsibility for s</w:t>
      </w:r>
      <w:r w:rsidRPr="68B6AEE3">
        <w:rPr>
          <w:rFonts w:asciiTheme="minorHAnsi" w:eastAsiaTheme="minorEastAsia" w:hAnsiTheme="minorHAnsi" w:cstheme="minorBidi"/>
          <w:color w:val="000000" w:themeColor="text1"/>
          <w:lang w:val="en-GB"/>
        </w:rPr>
        <w:t>electing a suitable undergraduate student and ensuring eligibility (see NERC REP student eligibility requirements above) and confirming their eligibility using the UKRI criteria listed under the NERC REP student eligibility criteria</w:t>
      </w:r>
    </w:p>
    <w:p w14:paraId="22FC7331" w14:textId="54CD72CB" w:rsidR="0068404B" w:rsidRPr="00CB0DA1" w:rsidRDefault="083929FB" w:rsidP="68B6AEE3">
      <w:pPr>
        <w:pStyle w:val="ListParagraph"/>
        <w:numPr>
          <w:ilvl w:val="0"/>
          <w:numId w:val="3"/>
        </w:numPr>
        <w:rPr>
          <w:rFonts w:asciiTheme="minorHAnsi" w:eastAsiaTheme="minorEastAsia" w:hAnsiTheme="minorHAnsi" w:cstheme="minorBidi"/>
          <w:color w:val="000000" w:themeColor="text1"/>
        </w:rPr>
      </w:pPr>
      <w:r w:rsidRPr="68B6AEE3">
        <w:rPr>
          <w:rFonts w:asciiTheme="minorHAnsi" w:eastAsiaTheme="minorEastAsia" w:hAnsiTheme="minorHAnsi" w:cstheme="minorBidi"/>
          <w:color w:val="000000" w:themeColor="text1"/>
          <w:lang w:val="en-GB"/>
        </w:rPr>
        <w:t>This REP project falls within the NERC remit and is of suitable quality</w:t>
      </w:r>
    </w:p>
    <w:p w14:paraId="27A4379A" w14:textId="4154ECA9" w:rsidR="0068404B" w:rsidRPr="00CB0DA1" w:rsidRDefault="083929FB" w:rsidP="68B6AEE3">
      <w:pPr>
        <w:pStyle w:val="ListParagraph"/>
        <w:numPr>
          <w:ilvl w:val="0"/>
          <w:numId w:val="3"/>
        </w:numPr>
        <w:spacing w:beforeAutospacing="1" w:after="160" w:afterAutospacing="1"/>
        <w:rPr>
          <w:rFonts w:asciiTheme="minorHAnsi" w:eastAsiaTheme="minorEastAsia" w:hAnsiTheme="minorHAnsi" w:cstheme="minorBidi"/>
          <w:color w:val="000000" w:themeColor="text1"/>
        </w:rPr>
      </w:pPr>
      <w:r w:rsidRPr="68B6AEE3">
        <w:rPr>
          <w:rFonts w:asciiTheme="minorHAnsi" w:eastAsiaTheme="minorEastAsia" w:hAnsiTheme="minorHAnsi" w:cstheme="minorBidi"/>
          <w:color w:val="000000" w:themeColor="text1"/>
          <w:lang w:val="en-GB"/>
        </w:rPr>
        <w:lastRenderedPageBreak/>
        <w:t>Appropriate supervisory arrangements are in place</w:t>
      </w:r>
    </w:p>
    <w:p w14:paraId="06563E05" w14:textId="0B33B016" w:rsidR="0068404B" w:rsidRPr="00CB0DA1" w:rsidRDefault="083929FB" w:rsidP="68B6AEE3">
      <w:pPr>
        <w:pStyle w:val="ListParagraph"/>
        <w:numPr>
          <w:ilvl w:val="0"/>
          <w:numId w:val="3"/>
        </w:numPr>
        <w:spacing w:beforeAutospacing="1" w:after="160" w:afterAutospacing="1"/>
        <w:rPr>
          <w:rFonts w:asciiTheme="minorHAnsi" w:eastAsiaTheme="minorEastAsia" w:hAnsiTheme="minorHAnsi" w:cstheme="minorBidi"/>
          <w:color w:val="000000" w:themeColor="text1"/>
        </w:rPr>
      </w:pPr>
      <w:r w:rsidRPr="68B6AEE3">
        <w:rPr>
          <w:rFonts w:asciiTheme="minorHAnsi" w:eastAsiaTheme="minorEastAsia" w:hAnsiTheme="minorHAnsi" w:cstheme="minorBidi"/>
          <w:color w:val="000000" w:themeColor="text1"/>
          <w:lang w:val="en-GB"/>
        </w:rPr>
        <w:t>The student recruited to undertake this placement will have a PhD student mentor from the DTP/CDT</w:t>
      </w:r>
    </w:p>
    <w:p w14:paraId="1BD43F88" w14:textId="0B9410E4" w:rsidR="0068404B" w:rsidRPr="00CB0DA1" w:rsidRDefault="083929FB" w:rsidP="68B6AEE3">
      <w:pPr>
        <w:pStyle w:val="ListParagraph"/>
        <w:numPr>
          <w:ilvl w:val="0"/>
          <w:numId w:val="3"/>
        </w:numPr>
        <w:spacing w:beforeAutospacing="1" w:after="160" w:afterAutospacing="1"/>
        <w:rPr>
          <w:rFonts w:asciiTheme="minorHAnsi" w:eastAsiaTheme="minorEastAsia" w:hAnsiTheme="minorHAnsi" w:cstheme="minorBidi"/>
          <w:color w:val="000000" w:themeColor="text1"/>
        </w:rPr>
      </w:pPr>
      <w:r w:rsidRPr="68B6AEE3">
        <w:rPr>
          <w:rFonts w:asciiTheme="minorHAnsi" w:eastAsiaTheme="minorEastAsia" w:hAnsiTheme="minorHAnsi" w:cstheme="minorBidi"/>
          <w:color w:val="000000" w:themeColor="text1"/>
          <w:lang w:val="en-GB"/>
        </w:rPr>
        <w:t>The application processes used will be inclusive and accessible</w:t>
      </w:r>
    </w:p>
    <w:p w14:paraId="65290024" w14:textId="4FED3850" w:rsidR="0068404B" w:rsidRPr="00CB0DA1" w:rsidRDefault="083929FB" w:rsidP="68B6AEE3">
      <w:pPr>
        <w:pStyle w:val="ListParagraph"/>
        <w:numPr>
          <w:ilvl w:val="0"/>
          <w:numId w:val="3"/>
        </w:numPr>
        <w:spacing w:beforeAutospacing="1" w:after="160" w:afterAutospacing="1"/>
        <w:rPr>
          <w:rFonts w:asciiTheme="minorHAnsi" w:eastAsiaTheme="minorEastAsia" w:hAnsiTheme="minorHAnsi" w:cstheme="minorBidi"/>
          <w:color w:val="000000" w:themeColor="text1"/>
        </w:rPr>
      </w:pPr>
      <w:r w:rsidRPr="68B6AEE3">
        <w:rPr>
          <w:rFonts w:asciiTheme="minorHAnsi" w:eastAsiaTheme="minorEastAsia" w:hAnsiTheme="minorHAnsi" w:cstheme="minorBidi"/>
          <w:color w:val="000000" w:themeColor="text1"/>
          <w:lang w:val="en-GB"/>
        </w:rPr>
        <w:t>Reasonable adjustments will be made for students that need them whilst undertaking placements</w:t>
      </w:r>
    </w:p>
    <w:p w14:paraId="450C452E" w14:textId="60704D86" w:rsidR="0068404B" w:rsidRPr="00CB0DA1" w:rsidRDefault="083929FB" w:rsidP="68B6AEE3">
      <w:pPr>
        <w:pStyle w:val="ListParagraph"/>
        <w:numPr>
          <w:ilvl w:val="0"/>
          <w:numId w:val="3"/>
        </w:numPr>
        <w:spacing w:beforeAutospacing="1" w:after="160" w:afterAutospacing="1"/>
        <w:rPr>
          <w:rFonts w:asciiTheme="minorHAnsi" w:eastAsiaTheme="minorEastAsia" w:hAnsiTheme="minorHAnsi" w:cstheme="minorBidi"/>
          <w:color w:val="000000" w:themeColor="text1"/>
        </w:rPr>
      </w:pPr>
      <w:r w:rsidRPr="68B6AEE3">
        <w:rPr>
          <w:rFonts w:asciiTheme="minorHAnsi" w:eastAsiaTheme="minorEastAsia" w:hAnsiTheme="minorHAnsi" w:cstheme="minorBidi"/>
          <w:color w:val="000000" w:themeColor="text1"/>
          <w:lang w:val="en-GB"/>
        </w:rPr>
        <w:t>The placement will be carried out in accordance with all applicable ethical, legal and regulatory requirements including but not limited to relevant provisions of the General Data Protection Regulation, the Data Protection Act 2018, the Bribery Act 2010, the Fraud Act 2006, the Equality Act 2010 and the Modern Slavery Act 2015</w:t>
      </w:r>
    </w:p>
    <w:p w14:paraId="3AFEF27C" w14:textId="583A78B2" w:rsidR="0068404B" w:rsidRPr="00CB0DA1" w:rsidRDefault="083929FB" w:rsidP="68B6AEE3">
      <w:pPr>
        <w:pStyle w:val="ListParagraph"/>
        <w:numPr>
          <w:ilvl w:val="0"/>
          <w:numId w:val="3"/>
        </w:numPr>
        <w:spacing w:beforeAutospacing="1" w:after="160" w:afterAutospacing="1"/>
        <w:rPr>
          <w:rFonts w:asciiTheme="minorHAnsi" w:eastAsiaTheme="minorEastAsia" w:hAnsiTheme="minorHAnsi" w:cstheme="minorBidi"/>
          <w:color w:val="000000" w:themeColor="text1"/>
        </w:rPr>
      </w:pPr>
      <w:r w:rsidRPr="68B6AEE3">
        <w:rPr>
          <w:rFonts w:asciiTheme="minorHAnsi" w:eastAsiaTheme="minorEastAsia" w:hAnsiTheme="minorHAnsi" w:cstheme="minorBidi"/>
          <w:color w:val="000000" w:themeColor="text1"/>
          <w:lang w:val="en-GB"/>
        </w:rPr>
        <w:t>The host organisation takes responsibility for identification, protection and exploitation of any intellectual property rights arising from the work</w:t>
      </w:r>
    </w:p>
    <w:p w14:paraId="7D1279A3" w14:textId="42B09939" w:rsidR="0068404B" w:rsidRPr="00CB0DA1" w:rsidRDefault="18328568" w:rsidP="68B6AEE3">
      <w:pPr>
        <w:pStyle w:val="ListParagraph"/>
        <w:numPr>
          <w:ilvl w:val="0"/>
          <w:numId w:val="3"/>
        </w:numPr>
        <w:spacing w:beforeAutospacing="1" w:after="160" w:afterAutospacing="1"/>
        <w:rPr>
          <w:rFonts w:asciiTheme="minorHAnsi" w:eastAsiaTheme="minorEastAsia" w:hAnsiTheme="minorHAnsi" w:cstheme="minorBidi"/>
          <w:color w:val="000000" w:themeColor="text1"/>
        </w:rPr>
      </w:pPr>
      <w:r w:rsidRPr="68B6AEE3">
        <w:rPr>
          <w:rFonts w:asciiTheme="minorHAnsi" w:eastAsiaTheme="minorEastAsia" w:hAnsiTheme="minorHAnsi" w:cstheme="minorBidi"/>
          <w:color w:val="000000" w:themeColor="text1"/>
          <w:lang w:val="en-GB"/>
        </w:rPr>
        <w:t>A</w:t>
      </w:r>
      <w:r w:rsidR="083929FB" w:rsidRPr="68B6AEE3">
        <w:rPr>
          <w:rFonts w:asciiTheme="minorHAnsi" w:eastAsiaTheme="minorEastAsia" w:hAnsiTheme="minorHAnsi" w:cstheme="minorBidi"/>
          <w:color w:val="000000" w:themeColor="text1"/>
          <w:lang w:val="en-GB"/>
        </w:rPr>
        <w:t xml:space="preserve">ll facilities, agreements about access and collaborations necessary for the work </w:t>
      </w:r>
      <w:r w:rsidR="05351305" w:rsidRPr="68B6AEE3">
        <w:rPr>
          <w:rFonts w:asciiTheme="minorHAnsi" w:eastAsiaTheme="minorEastAsia" w:hAnsiTheme="minorHAnsi" w:cstheme="minorBidi"/>
          <w:color w:val="000000" w:themeColor="text1"/>
          <w:lang w:val="en-GB"/>
        </w:rPr>
        <w:t>will be</w:t>
      </w:r>
      <w:r w:rsidR="083929FB" w:rsidRPr="68B6AEE3">
        <w:rPr>
          <w:rFonts w:asciiTheme="minorHAnsi" w:eastAsiaTheme="minorEastAsia" w:hAnsiTheme="minorHAnsi" w:cstheme="minorBidi"/>
          <w:color w:val="000000" w:themeColor="text1"/>
          <w:lang w:val="en-GB"/>
        </w:rPr>
        <w:t xml:space="preserve"> obtained before the work commences and can be ensured through the period of the work</w:t>
      </w:r>
    </w:p>
    <w:p w14:paraId="09279DA4" w14:textId="4A72A8C8" w:rsidR="0068404B" w:rsidRPr="00CB0DA1" w:rsidRDefault="154E65A0" w:rsidP="68B6AEE3">
      <w:pPr>
        <w:pStyle w:val="ListParagraph"/>
        <w:numPr>
          <w:ilvl w:val="0"/>
          <w:numId w:val="3"/>
        </w:numPr>
        <w:spacing w:beforeAutospacing="1" w:after="160" w:afterAutospacing="1"/>
        <w:rPr>
          <w:rFonts w:asciiTheme="minorHAnsi" w:eastAsiaTheme="minorEastAsia" w:hAnsiTheme="minorHAnsi" w:cstheme="minorBidi"/>
          <w:color w:val="000000" w:themeColor="text1"/>
          <w:lang w:val="en-GB"/>
        </w:rPr>
      </w:pPr>
      <w:r w:rsidRPr="68B6AEE3">
        <w:rPr>
          <w:rFonts w:asciiTheme="minorHAnsi" w:eastAsiaTheme="minorEastAsia" w:hAnsiTheme="minorHAnsi" w:cstheme="minorBidi"/>
          <w:color w:val="000000" w:themeColor="text1"/>
          <w:lang w:val="en-GB"/>
        </w:rPr>
        <w:t>A</w:t>
      </w:r>
      <w:r w:rsidR="083929FB" w:rsidRPr="68B6AEE3">
        <w:rPr>
          <w:rFonts w:asciiTheme="minorHAnsi" w:eastAsiaTheme="minorEastAsia" w:hAnsiTheme="minorHAnsi" w:cstheme="minorBidi"/>
          <w:color w:val="000000" w:themeColor="text1"/>
          <w:lang w:val="en-GB"/>
        </w:rPr>
        <w:t xml:space="preserve">ll costs awarded by NERC for the REPs </w:t>
      </w:r>
      <w:r w:rsidR="5D3EF895" w:rsidRPr="68B6AEE3">
        <w:rPr>
          <w:rFonts w:asciiTheme="minorHAnsi" w:eastAsiaTheme="minorEastAsia" w:hAnsiTheme="minorHAnsi" w:cstheme="minorBidi"/>
          <w:color w:val="000000" w:themeColor="text1"/>
          <w:lang w:val="en-GB"/>
        </w:rPr>
        <w:t>will be</w:t>
      </w:r>
      <w:r w:rsidR="083929FB" w:rsidRPr="68B6AEE3">
        <w:rPr>
          <w:rFonts w:asciiTheme="minorHAnsi" w:eastAsiaTheme="minorEastAsia" w:hAnsiTheme="minorHAnsi" w:cstheme="minorBidi"/>
          <w:color w:val="000000" w:themeColor="text1"/>
          <w:lang w:val="en-GB"/>
        </w:rPr>
        <w:t xml:space="preserve"> used and accounted for appropriately</w:t>
      </w:r>
    </w:p>
    <w:p w14:paraId="6E42054F" w14:textId="1830E826" w:rsidR="0068404B" w:rsidRPr="00CB0DA1" w:rsidRDefault="0068404B" w:rsidP="1CF2000A">
      <w:pPr>
        <w:pStyle w:val="ListParagraph"/>
        <w:numPr>
          <w:ilvl w:val="0"/>
          <w:numId w:val="3"/>
        </w:numPr>
        <w:rPr>
          <w:rFonts w:asciiTheme="minorHAnsi" w:hAnsiTheme="minorHAnsi" w:cstheme="minorBidi"/>
        </w:rPr>
      </w:pPr>
      <w:r w:rsidRPr="68B6AEE3">
        <w:rPr>
          <w:rFonts w:asciiTheme="minorHAnsi" w:hAnsiTheme="minorHAnsi" w:cstheme="minorBidi"/>
        </w:rPr>
        <w:t xml:space="preserve">A report of the project by the student will be submitted </w:t>
      </w:r>
      <w:bookmarkStart w:id="0" w:name="_Hlk100583974"/>
      <w:r w:rsidRPr="68B6AEE3">
        <w:rPr>
          <w:rFonts w:asciiTheme="minorHAnsi" w:hAnsiTheme="minorHAnsi" w:cstheme="minorBidi"/>
        </w:rPr>
        <w:t>no later than</w:t>
      </w:r>
      <w:r w:rsidR="00CB0DA1" w:rsidRPr="68B6AEE3">
        <w:rPr>
          <w:rFonts w:asciiTheme="minorHAnsi" w:hAnsiTheme="minorHAnsi" w:cstheme="minorBidi"/>
        </w:rPr>
        <w:t xml:space="preserve"> one week after the end date of the placement or</w:t>
      </w:r>
      <w:r w:rsidRPr="68B6AEE3">
        <w:rPr>
          <w:rFonts w:asciiTheme="minorHAnsi" w:hAnsiTheme="minorHAnsi" w:cstheme="minorBidi"/>
        </w:rPr>
        <w:t xml:space="preserve"> </w:t>
      </w:r>
      <w:r w:rsidR="4427D98F" w:rsidRPr="68B6AEE3">
        <w:rPr>
          <w:rFonts w:asciiTheme="minorHAnsi" w:hAnsiTheme="minorHAnsi" w:cstheme="minorBidi"/>
        </w:rPr>
        <w:t>Friday 27</w:t>
      </w:r>
      <w:r w:rsidR="4427D98F" w:rsidRPr="68B6AEE3">
        <w:rPr>
          <w:rFonts w:asciiTheme="minorHAnsi" w:hAnsiTheme="minorHAnsi" w:cstheme="minorBidi"/>
          <w:vertAlign w:val="superscript"/>
        </w:rPr>
        <w:t>th</w:t>
      </w:r>
      <w:r w:rsidR="4427D98F" w:rsidRPr="68B6AEE3">
        <w:rPr>
          <w:rFonts w:asciiTheme="minorHAnsi" w:hAnsiTheme="minorHAnsi" w:cstheme="minorBidi"/>
        </w:rPr>
        <w:t xml:space="preserve"> September 2024</w:t>
      </w:r>
      <w:r w:rsidR="00CB0DA1" w:rsidRPr="68B6AEE3">
        <w:rPr>
          <w:rFonts w:asciiTheme="minorHAnsi" w:hAnsiTheme="minorHAnsi" w:cstheme="minorBidi"/>
        </w:rPr>
        <w:t>, whichever falls first.</w:t>
      </w:r>
    </w:p>
    <w:bookmarkEnd w:id="0"/>
    <w:p w14:paraId="68E15590" w14:textId="1A1521B4" w:rsidR="0068404B" w:rsidRDefault="0068404B"/>
    <w:p w14:paraId="37BAB841" w14:textId="01B750CE" w:rsidR="00CB0DA1" w:rsidRDefault="00CB0DA1">
      <w:r>
        <w:t>Signed:</w:t>
      </w:r>
      <w:r w:rsidR="002A1621">
        <w:t xml:space="preserve"> Luke </w:t>
      </w:r>
      <w:proofErr w:type="spellStart"/>
      <w:r w:rsidR="002A1621">
        <w:t>Mander</w:t>
      </w:r>
      <w:proofErr w:type="spellEnd"/>
    </w:p>
    <w:p w14:paraId="3F02715A" w14:textId="6494D6D7" w:rsidR="00CB0DA1" w:rsidRDefault="00CB0DA1">
      <w:r>
        <w:t>Date:</w:t>
      </w:r>
      <w:r w:rsidR="002A1621">
        <w:t xml:space="preserve"> 2/5/24</w:t>
      </w:r>
    </w:p>
    <w:p w14:paraId="0DF9FECC" w14:textId="0E3FCCA2" w:rsidR="00CB0DA1" w:rsidRDefault="00CB0DA1">
      <w:r>
        <w:t xml:space="preserve">Position: </w:t>
      </w:r>
      <w:r w:rsidR="002A1621">
        <w:t>Senior Lecturer in Earth Sciences</w:t>
      </w:r>
    </w:p>
    <w:sectPr w:rsidR="00CB0DA1">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43194" w14:textId="77777777" w:rsidR="00C569D6" w:rsidRDefault="00C569D6" w:rsidP="00CB0DA1">
      <w:pPr>
        <w:spacing w:after="0" w:line="240" w:lineRule="auto"/>
      </w:pPr>
      <w:r>
        <w:separator/>
      </w:r>
    </w:p>
  </w:endnote>
  <w:endnote w:type="continuationSeparator" w:id="0">
    <w:p w14:paraId="0ADF0FFC" w14:textId="77777777" w:rsidR="00C569D6" w:rsidRDefault="00C569D6" w:rsidP="00CB0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Palatino">
    <w:panose1 w:val="00000000000000000000"/>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0C372" w14:textId="77777777" w:rsidR="00C569D6" w:rsidRDefault="00C569D6" w:rsidP="00CB0DA1">
      <w:pPr>
        <w:spacing w:after="0" w:line="240" w:lineRule="auto"/>
      </w:pPr>
      <w:r>
        <w:separator/>
      </w:r>
    </w:p>
  </w:footnote>
  <w:footnote w:type="continuationSeparator" w:id="0">
    <w:p w14:paraId="35696FAB" w14:textId="77777777" w:rsidR="00C569D6" w:rsidRDefault="00C569D6" w:rsidP="00CB0D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64338" w14:textId="2E2D68C7" w:rsidR="00CB0DA1" w:rsidRDefault="00CB0DA1" w:rsidP="00CB0DA1">
    <w:pPr>
      <w:pStyle w:val="Header"/>
    </w:pPr>
    <w:r>
      <w:rPr>
        <w:noProof/>
        <w:lang w:eastAsia="en-GB"/>
      </w:rPr>
      <w:drawing>
        <wp:anchor distT="0" distB="0" distL="114300" distR="114300" simplePos="0" relativeHeight="251659264" behindDoc="1" locked="0" layoutInCell="1" allowOverlap="1" wp14:anchorId="0C4AF34A" wp14:editId="3264230B">
          <wp:simplePos x="0" y="0"/>
          <wp:positionH relativeFrom="column">
            <wp:posOffset>4199157</wp:posOffset>
          </wp:positionH>
          <wp:positionV relativeFrom="paragraph">
            <wp:posOffset>-246086</wp:posOffset>
          </wp:positionV>
          <wp:extent cx="2279788" cy="719894"/>
          <wp:effectExtent l="0" t="0" r="6350" b="4445"/>
          <wp:wrapTight wrapText="bothSides">
            <wp:wrapPolygon edited="0">
              <wp:start x="0" y="0"/>
              <wp:lineTo x="0" y="21162"/>
              <wp:lineTo x="21480" y="21162"/>
              <wp:lineTo x="2148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A Logo 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9788" cy="719894"/>
                  </a:xfrm>
                  <a:prstGeom prst="rect">
                    <a:avLst/>
                  </a:prstGeom>
                </pic:spPr>
              </pic:pic>
            </a:graphicData>
          </a:graphic>
          <wp14:sizeRelH relativeFrom="page">
            <wp14:pctWidth>0</wp14:pctWidth>
          </wp14:sizeRelH>
          <wp14:sizeRelV relativeFrom="page">
            <wp14:pctHeight>0</wp14:pctHeight>
          </wp14:sizeRelV>
        </wp:anchor>
      </w:drawing>
    </w:r>
    <w:r>
      <w:rPr>
        <w:rFonts w:ascii="Cambria" w:hAnsi="Cambria" w:cs="Times New Roman"/>
        <w:noProof/>
        <w:w w:val="95"/>
        <w:sz w:val="36"/>
        <w:lang w:eastAsia="en-GB"/>
      </w:rPr>
      <w:drawing>
        <wp:anchor distT="0" distB="0" distL="114300" distR="114300" simplePos="0" relativeHeight="251660288" behindDoc="1" locked="0" layoutInCell="1" allowOverlap="1" wp14:anchorId="46A12993" wp14:editId="2FC4B84E">
          <wp:simplePos x="0" y="0"/>
          <wp:positionH relativeFrom="margin">
            <wp:posOffset>-549226</wp:posOffset>
          </wp:positionH>
          <wp:positionV relativeFrom="paragraph">
            <wp:posOffset>-246869</wp:posOffset>
          </wp:positionV>
          <wp:extent cx="2827850" cy="713390"/>
          <wp:effectExtent l="0" t="0" r="0" b="0"/>
          <wp:wrapTight wrapText="bothSides">
            <wp:wrapPolygon edited="0">
              <wp:start x="0" y="0"/>
              <wp:lineTo x="0" y="20773"/>
              <wp:lineTo x="21391" y="20773"/>
              <wp:lineTo x="2139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27850" cy="713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FDB3C9" w14:textId="12E67544" w:rsidR="00CB0DA1" w:rsidRDefault="00CB0DA1">
    <w:pPr>
      <w:pStyle w:val="Header"/>
    </w:pPr>
  </w:p>
  <w:p w14:paraId="5D849F57" w14:textId="77777777" w:rsidR="00CB0DA1" w:rsidRDefault="00CB0D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4E87"/>
    <w:multiLevelType w:val="hybridMultilevel"/>
    <w:tmpl w:val="F19ED698"/>
    <w:lvl w:ilvl="0" w:tplc="FFFFFFFF">
      <w:start w:val="1"/>
      <w:numFmt w:val="bullet"/>
      <w:lvlText w:val=""/>
      <w:lvlJc w:val="left"/>
      <w:pPr>
        <w:ind w:left="940" w:hanging="361"/>
      </w:pPr>
      <w:rPr>
        <w:rFonts w:ascii="Wingdings" w:hAnsi="Wingdings" w:hint="default"/>
        <w:w w:val="100"/>
        <w:sz w:val="22"/>
        <w:szCs w:val="22"/>
      </w:rPr>
    </w:lvl>
    <w:lvl w:ilvl="1" w:tplc="F104C92E">
      <w:numFmt w:val="bullet"/>
      <w:lvlText w:val="•"/>
      <w:lvlJc w:val="left"/>
      <w:pPr>
        <w:ind w:left="1936" w:hanging="361"/>
      </w:pPr>
      <w:rPr>
        <w:rFonts w:hint="default"/>
      </w:rPr>
    </w:lvl>
    <w:lvl w:ilvl="2" w:tplc="7A06C246">
      <w:numFmt w:val="bullet"/>
      <w:lvlText w:val="•"/>
      <w:lvlJc w:val="left"/>
      <w:pPr>
        <w:ind w:left="2933" w:hanging="361"/>
      </w:pPr>
      <w:rPr>
        <w:rFonts w:hint="default"/>
      </w:rPr>
    </w:lvl>
    <w:lvl w:ilvl="3" w:tplc="72FEE9E0">
      <w:numFmt w:val="bullet"/>
      <w:lvlText w:val="•"/>
      <w:lvlJc w:val="left"/>
      <w:pPr>
        <w:ind w:left="3929" w:hanging="361"/>
      </w:pPr>
      <w:rPr>
        <w:rFonts w:hint="default"/>
      </w:rPr>
    </w:lvl>
    <w:lvl w:ilvl="4" w:tplc="DF289DDA">
      <w:numFmt w:val="bullet"/>
      <w:lvlText w:val="•"/>
      <w:lvlJc w:val="left"/>
      <w:pPr>
        <w:ind w:left="4926" w:hanging="361"/>
      </w:pPr>
      <w:rPr>
        <w:rFonts w:hint="default"/>
      </w:rPr>
    </w:lvl>
    <w:lvl w:ilvl="5" w:tplc="44B2DC54">
      <w:numFmt w:val="bullet"/>
      <w:lvlText w:val="•"/>
      <w:lvlJc w:val="left"/>
      <w:pPr>
        <w:ind w:left="5923" w:hanging="361"/>
      </w:pPr>
      <w:rPr>
        <w:rFonts w:hint="default"/>
      </w:rPr>
    </w:lvl>
    <w:lvl w:ilvl="6" w:tplc="1CD2FE8C">
      <w:numFmt w:val="bullet"/>
      <w:lvlText w:val="•"/>
      <w:lvlJc w:val="left"/>
      <w:pPr>
        <w:ind w:left="6919" w:hanging="361"/>
      </w:pPr>
      <w:rPr>
        <w:rFonts w:hint="default"/>
      </w:rPr>
    </w:lvl>
    <w:lvl w:ilvl="7" w:tplc="F820A3E0">
      <w:numFmt w:val="bullet"/>
      <w:lvlText w:val="•"/>
      <w:lvlJc w:val="left"/>
      <w:pPr>
        <w:ind w:left="7916" w:hanging="361"/>
      </w:pPr>
      <w:rPr>
        <w:rFonts w:hint="default"/>
      </w:rPr>
    </w:lvl>
    <w:lvl w:ilvl="8" w:tplc="5E60198C">
      <w:numFmt w:val="bullet"/>
      <w:lvlText w:val="•"/>
      <w:lvlJc w:val="left"/>
      <w:pPr>
        <w:ind w:left="8913" w:hanging="361"/>
      </w:pPr>
      <w:rPr>
        <w:rFonts w:hint="default"/>
      </w:rPr>
    </w:lvl>
  </w:abstractNum>
  <w:abstractNum w:abstractNumId="1" w15:restartNumberingAfterBreak="0">
    <w:nsid w:val="12DB63D5"/>
    <w:multiLevelType w:val="hybridMultilevel"/>
    <w:tmpl w:val="602E5C7E"/>
    <w:lvl w:ilvl="0" w:tplc="DCC2BA5C">
      <w:start w:val="1"/>
      <w:numFmt w:val="bullet"/>
      <w:lvlText w:val=""/>
      <w:lvlJc w:val="left"/>
      <w:pPr>
        <w:ind w:left="2160" w:hanging="360"/>
      </w:pPr>
      <w:rPr>
        <w:rFonts w:ascii="Symbol" w:hAnsi="Symbol" w:hint="default"/>
      </w:rPr>
    </w:lvl>
    <w:lvl w:ilvl="1" w:tplc="D12ACD4E">
      <w:start w:val="1"/>
      <w:numFmt w:val="bullet"/>
      <w:lvlText w:val="o"/>
      <w:lvlJc w:val="left"/>
      <w:pPr>
        <w:ind w:left="1440" w:hanging="360"/>
      </w:pPr>
      <w:rPr>
        <w:rFonts w:ascii="Courier New" w:hAnsi="Courier New" w:hint="default"/>
      </w:rPr>
    </w:lvl>
    <w:lvl w:ilvl="2" w:tplc="AD9E0600">
      <w:start w:val="1"/>
      <w:numFmt w:val="bullet"/>
      <w:lvlText w:val=""/>
      <w:lvlJc w:val="left"/>
      <w:pPr>
        <w:ind w:left="2160" w:hanging="360"/>
      </w:pPr>
      <w:rPr>
        <w:rFonts w:ascii="Wingdings" w:hAnsi="Wingdings" w:hint="default"/>
      </w:rPr>
    </w:lvl>
    <w:lvl w:ilvl="3" w:tplc="71788D30">
      <w:start w:val="1"/>
      <w:numFmt w:val="bullet"/>
      <w:lvlText w:val=""/>
      <w:lvlJc w:val="left"/>
      <w:pPr>
        <w:ind w:left="2880" w:hanging="360"/>
      </w:pPr>
      <w:rPr>
        <w:rFonts w:ascii="Symbol" w:hAnsi="Symbol" w:hint="default"/>
      </w:rPr>
    </w:lvl>
    <w:lvl w:ilvl="4" w:tplc="D3DE75FC">
      <w:start w:val="1"/>
      <w:numFmt w:val="bullet"/>
      <w:lvlText w:val="o"/>
      <w:lvlJc w:val="left"/>
      <w:pPr>
        <w:ind w:left="3600" w:hanging="360"/>
      </w:pPr>
      <w:rPr>
        <w:rFonts w:ascii="Courier New" w:hAnsi="Courier New" w:hint="default"/>
      </w:rPr>
    </w:lvl>
    <w:lvl w:ilvl="5" w:tplc="DEA863C6">
      <w:start w:val="1"/>
      <w:numFmt w:val="bullet"/>
      <w:lvlText w:val=""/>
      <w:lvlJc w:val="left"/>
      <w:pPr>
        <w:ind w:left="4320" w:hanging="360"/>
      </w:pPr>
      <w:rPr>
        <w:rFonts w:ascii="Wingdings" w:hAnsi="Wingdings" w:hint="default"/>
      </w:rPr>
    </w:lvl>
    <w:lvl w:ilvl="6" w:tplc="379A7DAA">
      <w:start w:val="1"/>
      <w:numFmt w:val="bullet"/>
      <w:lvlText w:val=""/>
      <w:lvlJc w:val="left"/>
      <w:pPr>
        <w:ind w:left="5040" w:hanging="360"/>
      </w:pPr>
      <w:rPr>
        <w:rFonts w:ascii="Symbol" w:hAnsi="Symbol" w:hint="default"/>
      </w:rPr>
    </w:lvl>
    <w:lvl w:ilvl="7" w:tplc="5F1E8DDC">
      <w:start w:val="1"/>
      <w:numFmt w:val="bullet"/>
      <w:lvlText w:val="o"/>
      <w:lvlJc w:val="left"/>
      <w:pPr>
        <w:ind w:left="5760" w:hanging="360"/>
      </w:pPr>
      <w:rPr>
        <w:rFonts w:ascii="Courier New" w:hAnsi="Courier New" w:hint="default"/>
      </w:rPr>
    </w:lvl>
    <w:lvl w:ilvl="8" w:tplc="CB2CCA2E">
      <w:start w:val="1"/>
      <w:numFmt w:val="bullet"/>
      <w:lvlText w:val=""/>
      <w:lvlJc w:val="left"/>
      <w:pPr>
        <w:ind w:left="6480" w:hanging="360"/>
      </w:pPr>
      <w:rPr>
        <w:rFonts w:ascii="Wingdings" w:hAnsi="Wingdings" w:hint="default"/>
      </w:rPr>
    </w:lvl>
  </w:abstractNum>
  <w:abstractNum w:abstractNumId="2" w15:restartNumberingAfterBreak="0">
    <w:nsid w:val="22B11CA9"/>
    <w:multiLevelType w:val="hybridMultilevel"/>
    <w:tmpl w:val="44E0CEB0"/>
    <w:lvl w:ilvl="0" w:tplc="9ECC95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08A236"/>
    <w:multiLevelType w:val="hybridMultilevel"/>
    <w:tmpl w:val="29CCE1D0"/>
    <w:lvl w:ilvl="0" w:tplc="93AC91F0">
      <w:start w:val="1"/>
      <w:numFmt w:val="bullet"/>
      <w:lvlText w:val=""/>
      <w:lvlJc w:val="left"/>
      <w:pPr>
        <w:ind w:left="720" w:hanging="360"/>
      </w:pPr>
      <w:rPr>
        <w:rFonts w:ascii="Symbol" w:hAnsi="Symbol" w:hint="default"/>
      </w:rPr>
    </w:lvl>
    <w:lvl w:ilvl="1" w:tplc="1102DA26">
      <w:start w:val="1"/>
      <w:numFmt w:val="bullet"/>
      <w:lvlText w:val="o"/>
      <w:lvlJc w:val="left"/>
      <w:pPr>
        <w:ind w:left="1440" w:hanging="360"/>
      </w:pPr>
      <w:rPr>
        <w:rFonts w:ascii="Courier New" w:hAnsi="Courier New" w:hint="default"/>
      </w:rPr>
    </w:lvl>
    <w:lvl w:ilvl="2" w:tplc="6012F432">
      <w:start w:val="1"/>
      <w:numFmt w:val="bullet"/>
      <w:lvlText w:val=""/>
      <w:lvlJc w:val="left"/>
      <w:pPr>
        <w:ind w:left="2160" w:hanging="360"/>
      </w:pPr>
      <w:rPr>
        <w:rFonts w:ascii="Wingdings" w:hAnsi="Wingdings" w:hint="default"/>
      </w:rPr>
    </w:lvl>
    <w:lvl w:ilvl="3" w:tplc="BF603EAC">
      <w:start w:val="1"/>
      <w:numFmt w:val="bullet"/>
      <w:lvlText w:val=""/>
      <w:lvlJc w:val="left"/>
      <w:pPr>
        <w:ind w:left="2880" w:hanging="360"/>
      </w:pPr>
      <w:rPr>
        <w:rFonts w:ascii="Symbol" w:hAnsi="Symbol" w:hint="default"/>
      </w:rPr>
    </w:lvl>
    <w:lvl w:ilvl="4" w:tplc="D33A12A4">
      <w:start w:val="1"/>
      <w:numFmt w:val="bullet"/>
      <w:lvlText w:val="o"/>
      <w:lvlJc w:val="left"/>
      <w:pPr>
        <w:ind w:left="3600" w:hanging="360"/>
      </w:pPr>
      <w:rPr>
        <w:rFonts w:ascii="Courier New" w:hAnsi="Courier New" w:hint="default"/>
      </w:rPr>
    </w:lvl>
    <w:lvl w:ilvl="5" w:tplc="697C21B0">
      <w:start w:val="1"/>
      <w:numFmt w:val="bullet"/>
      <w:lvlText w:val=""/>
      <w:lvlJc w:val="left"/>
      <w:pPr>
        <w:ind w:left="4320" w:hanging="360"/>
      </w:pPr>
      <w:rPr>
        <w:rFonts w:ascii="Wingdings" w:hAnsi="Wingdings" w:hint="default"/>
      </w:rPr>
    </w:lvl>
    <w:lvl w:ilvl="6" w:tplc="AF76ACAE">
      <w:start w:val="1"/>
      <w:numFmt w:val="bullet"/>
      <w:lvlText w:val=""/>
      <w:lvlJc w:val="left"/>
      <w:pPr>
        <w:ind w:left="5040" w:hanging="360"/>
      </w:pPr>
      <w:rPr>
        <w:rFonts w:ascii="Symbol" w:hAnsi="Symbol" w:hint="default"/>
      </w:rPr>
    </w:lvl>
    <w:lvl w:ilvl="7" w:tplc="1C16CA82">
      <w:start w:val="1"/>
      <w:numFmt w:val="bullet"/>
      <w:lvlText w:val="o"/>
      <w:lvlJc w:val="left"/>
      <w:pPr>
        <w:ind w:left="5760" w:hanging="360"/>
      </w:pPr>
      <w:rPr>
        <w:rFonts w:ascii="Courier New" w:hAnsi="Courier New" w:hint="default"/>
      </w:rPr>
    </w:lvl>
    <w:lvl w:ilvl="8" w:tplc="5DA2A590">
      <w:start w:val="1"/>
      <w:numFmt w:val="bullet"/>
      <w:lvlText w:val=""/>
      <w:lvlJc w:val="left"/>
      <w:pPr>
        <w:ind w:left="6480" w:hanging="360"/>
      </w:pPr>
      <w:rPr>
        <w:rFonts w:ascii="Wingdings" w:hAnsi="Wingdings" w:hint="default"/>
      </w:rPr>
    </w:lvl>
  </w:abstractNum>
  <w:num w:numId="1" w16cid:durableId="890504804">
    <w:abstractNumId w:val="3"/>
  </w:num>
  <w:num w:numId="2" w16cid:durableId="266625905">
    <w:abstractNumId w:val="1"/>
  </w:num>
  <w:num w:numId="3" w16cid:durableId="234555727">
    <w:abstractNumId w:val="0"/>
  </w:num>
  <w:num w:numId="4" w16cid:durableId="7444932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04B"/>
    <w:rsid w:val="0023450A"/>
    <w:rsid w:val="00296323"/>
    <w:rsid w:val="002A1621"/>
    <w:rsid w:val="0059112C"/>
    <w:rsid w:val="005D5EA4"/>
    <w:rsid w:val="0068404B"/>
    <w:rsid w:val="00796E2E"/>
    <w:rsid w:val="00822970"/>
    <w:rsid w:val="00BC23E6"/>
    <w:rsid w:val="00C569D6"/>
    <w:rsid w:val="00CA744C"/>
    <w:rsid w:val="00CB0DA1"/>
    <w:rsid w:val="00CB6C09"/>
    <w:rsid w:val="00E45F9C"/>
    <w:rsid w:val="00E55F50"/>
    <w:rsid w:val="00F47F09"/>
    <w:rsid w:val="012FB488"/>
    <w:rsid w:val="05351305"/>
    <w:rsid w:val="071010FB"/>
    <w:rsid w:val="083929FB"/>
    <w:rsid w:val="0ADE8454"/>
    <w:rsid w:val="0FB1F577"/>
    <w:rsid w:val="149DAF0A"/>
    <w:rsid w:val="154E65A0"/>
    <w:rsid w:val="18328568"/>
    <w:rsid w:val="1CABF5D6"/>
    <w:rsid w:val="1CF2000A"/>
    <w:rsid w:val="1FC81941"/>
    <w:rsid w:val="1FF2B8E3"/>
    <w:rsid w:val="2B2628F1"/>
    <w:rsid w:val="3047B21C"/>
    <w:rsid w:val="30FC9FA0"/>
    <w:rsid w:val="40ED19E6"/>
    <w:rsid w:val="4377B504"/>
    <w:rsid w:val="4427D98F"/>
    <w:rsid w:val="461FB187"/>
    <w:rsid w:val="46681624"/>
    <w:rsid w:val="4CEC48A8"/>
    <w:rsid w:val="58CF4291"/>
    <w:rsid w:val="59D2B936"/>
    <w:rsid w:val="5D3EF895"/>
    <w:rsid w:val="5D54BBBF"/>
    <w:rsid w:val="5EA62A59"/>
    <w:rsid w:val="63799B7C"/>
    <w:rsid w:val="68B6AEE3"/>
    <w:rsid w:val="72EC4907"/>
    <w:rsid w:val="7788D241"/>
    <w:rsid w:val="7B706DF7"/>
    <w:rsid w:val="7F93E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E7B6C"/>
  <w15:chartTrackingRefBased/>
  <w15:docId w15:val="{2DFFD72A-C0B7-47E9-82C6-E43EC9532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8404B"/>
    <w:rPr>
      <w:sz w:val="16"/>
      <w:szCs w:val="16"/>
    </w:rPr>
  </w:style>
  <w:style w:type="paragraph" w:styleId="CommentText">
    <w:name w:val="annotation text"/>
    <w:basedOn w:val="Normal"/>
    <w:link w:val="CommentTextChar"/>
    <w:uiPriority w:val="99"/>
    <w:semiHidden/>
    <w:unhideWhenUsed/>
    <w:rsid w:val="0068404B"/>
    <w:pPr>
      <w:spacing w:line="240" w:lineRule="auto"/>
    </w:pPr>
    <w:rPr>
      <w:sz w:val="20"/>
      <w:szCs w:val="20"/>
    </w:rPr>
  </w:style>
  <w:style w:type="character" w:customStyle="1" w:styleId="CommentTextChar">
    <w:name w:val="Comment Text Char"/>
    <w:basedOn w:val="DefaultParagraphFont"/>
    <w:link w:val="CommentText"/>
    <w:uiPriority w:val="99"/>
    <w:semiHidden/>
    <w:rsid w:val="0068404B"/>
    <w:rPr>
      <w:sz w:val="20"/>
      <w:szCs w:val="20"/>
    </w:rPr>
  </w:style>
  <w:style w:type="paragraph" w:styleId="CommentSubject">
    <w:name w:val="annotation subject"/>
    <w:basedOn w:val="CommentText"/>
    <w:next w:val="CommentText"/>
    <w:link w:val="CommentSubjectChar"/>
    <w:uiPriority w:val="99"/>
    <w:semiHidden/>
    <w:unhideWhenUsed/>
    <w:rsid w:val="0068404B"/>
    <w:rPr>
      <w:b/>
      <w:bCs/>
    </w:rPr>
  </w:style>
  <w:style w:type="character" w:customStyle="1" w:styleId="CommentSubjectChar">
    <w:name w:val="Comment Subject Char"/>
    <w:basedOn w:val="CommentTextChar"/>
    <w:link w:val="CommentSubject"/>
    <w:uiPriority w:val="99"/>
    <w:semiHidden/>
    <w:rsid w:val="0068404B"/>
    <w:rPr>
      <w:b/>
      <w:bCs/>
      <w:sz w:val="20"/>
      <w:szCs w:val="20"/>
    </w:rPr>
  </w:style>
  <w:style w:type="paragraph" w:styleId="ListParagraph">
    <w:name w:val="List Paragraph"/>
    <w:basedOn w:val="Normal"/>
    <w:uiPriority w:val="34"/>
    <w:qFormat/>
    <w:rsid w:val="0068404B"/>
    <w:pPr>
      <w:widowControl w:val="0"/>
      <w:autoSpaceDE w:val="0"/>
      <w:autoSpaceDN w:val="0"/>
      <w:spacing w:before="1" w:after="0" w:line="240" w:lineRule="auto"/>
      <w:ind w:left="940" w:hanging="360"/>
    </w:pPr>
    <w:rPr>
      <w:rFonts w:ascii="Arial" w:eastAsia="Arial" w:hAnsi="Arial" w:cs="Arial"/>
      <w:lang w:val="en-US"/>
    </w:rPr>
  </w:style>
  <w:style w:type="paragraph" w:styleId="Header">
    <w:name w:val="header"/>
    <w:basedOn w:val="Normal"/>
    <w:link w:val="HeaderChar"/>
    <w:uiPriority w:val="99"/>
    <w:unhideWhenUsed/>
    <w:rsid w:val="00CB0D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0DA1"/>
  </w:style>
  <w:style w:type="paragraph" w:styleId="Footer">
    <w:name w:val="footer"/>
    <w:basedOn w:val="Normal"/>
    <w:link w:val="FooterChar"/>
    <w:uiPriority w:val="99"/>
    <w:unhideWhenUsed/>
    <w:rsid w:val="00CB0D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0DA1"/>
  </w:style>
  <w:style w:type="table" w:styleId="TableGrid">
    <w:name w:val="Table Grid"/>
    <w:basedOn w:val="TableNormal"/>
    <w:uiPriority w:val="39"/>
    <w:rsid w:val="00CB0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9D74E14F813B41860E6D66CD6B57CE" ma:contentTypeVersion="18" ma:contentTypeDescription="Create a new document." ma:contentTypeScope="" ma:versionID="9751e50501dc47eb3a3ce4a17ec48d91">
  <xsd:schema xmlns:xsd="http://www.w3.org/2001/XMLSchema" xmlns:xs="http://www.w3.org/2001/XMLSchema" xmlns:p="http://schemas.microsoft.com/office/2006/metadata/properties" xmlns:ns2="8fbef3ba-beef-420d-a00e-a4c95214ca0a" xmlns:ns3="7556b30f-e6bb-4d95-a532-ecb4e4e20f60" targetNamespace="http://schemas.microsoft.com/office/2006/metadata/properties" ma:root="true" ma:fieldsID="f40b49e17c553f8e879945a961d8187c" ns2:_="" ns3:_="">
    <xsd:import namespace="8fbef3ba-beef-420d-a00e-a4c95214ca0a"/>
    <xsd:import namespace="7556b30f-e6bb-4d95-a532-ecb4e4e20f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bef3ba-beef-420d-a00e-a4c95214c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56b30f-e6bb-4d95-a532-ecb4e4e20f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d05ba86-2efd-4db6-a40c-c9bb4d977148}" ma:internalName="TaxCatchAll" ma:showField="CatchAllData" ma:web="7556b30f-e6bb-4d95-a532-ecb4e4e20f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bef3ba-beef-420d-a00e-a4c95214ca0a">
      <Terms xmlns="http://schemas.microsoft.com/office/infopath/2007/PartnerControls"/>
    </lcf76f155ced4ddcb4097134ff3c332f>
    <TaxCatchAll xmlns="7556b30f-e6bb-4d95-a532-ecb4e4e20f60" xsi:nil="true"/>
  </documentManagement>
</p:properties>
</file>

<file path=customXml/itemProps1.xml><?xml version="1.0" encoding="utf-8"?>
<ds:datastoreItem xmlns:ds="http://schemas.openxmlformats.org/officeDocument/2006/customXml" ds:itemID="{FDA3D4F0-AEEE-42C6-A685-87A640669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bef3ba-beef-420d-a00e-a4c95214ca0a"/>
    <ds:schemaRef ds:uri="7556b30f-e6bb-4d95-a532-ecb4e4e20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7FFC80-C182-40B9-9E47-F57001BA7B0D}">
  <ds:schemaRefs>
    <ds:schemaRef ds:uri="http://schemas.microsoft.com/sharepoint/v3/contenttype/forms"/>
  </ds:schemaRefs>
</ds:datastoreItem>
</file>

<file path=customXml/itemProps3.xml><?xml version="1.0" encoding="utf-8"?>
<ds:datastoreItem xmlns:ds="http://schemas.openxmlformats.org/officeDocument/2006/customXml" ds:itemID="{401AE3D4-7653-46D9-920A-05BDAECA7F3D}">
  <ds:schemaRefs>
    <ds:schemaRef ds:uri="http://schemas.microsoft.com/office/2006/metadata/properties"/>
    <ds:schemaRef ds:uri="http://schemas.microsoft.com/office/infopath/2007/PartnerControls"/>
    <ds:schemaRef ds:uri="8fbef3ba-beef-420d-a00e-a4c95214ca0a"/>
    <ds:schemaRef ds:uri="7556b30f-e6bb-4d95-a532-ecb4e4e20f60"/>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1177</Words>
  <Characters>6712</Characters>
  <Application>Microsoft Office Word</Application>
  <DocSecurity>0</DocSecurity>
  <Lines>55</Lines>
  <Paragraphs>15</Paragraphs>
  <ScaleCrop>false</ScaleCrop>
  <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Thomson (Life and Environmental Sciences)</dc:creator>
  <cp:keywords/>
  <dc:description/>
  <cp:lastModifiedBy>Luke.Mander</cp:lastModifiedBy>
  <cp:revision>9</cp:revision>
  <dcterms:created xsi:type="dcterms:W3CDTF">2022-04-13T11:47:00Z</dcterms:created>
  <dcterms:modified xsi:type="dcterms:W3CDTF">2024-05-03T10:09:00Z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0x010100D69D74E14F813B41860E6D66CD6B57CE</vt:lpwstr>
  </property>
  <property fmtid="{D5CDD505-2E9C-101B-9397-08002B2CF9AE}" pid="3" name="MediaServiceImageTags">
    <vt:lpwstr/>
  </property>
</Properties>
</file>